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3A3B8">
      <w:pPr>
        <w:spacing w:before="480" w:after="480" w:line="288" w:lineRule="auto"/>
        <w:ind w:left="0"/>
      </w:pPr>
      <w:r>
        <w:rPr>
          <w:rFonts w:ascii="Arial" w:hAnsi="Arial" w:eastAsia="等线" w:cs="Arial"/>
          <w:b/>
          <w:sz w:val="52"/>
        </w:rPr>
        <w:t>2025年度设备及光缆采购项目中标结果公告</w:t>
      </w:r>
    </w:p>
    <w:p w14:paraId="2EB3CF74">
      <w:pPr>
        <w:spacing w:before="120" w:after="120" w:line="288" w:lineRule="auto"/>
        <w:ind w:left="0"/>
        <w:jc w:val="left"/>
      </w:pPr>
      <w:r>
        <w:rPr>
          <w:rFonts w:ascii="Arial" w:hAnsi="Arial" w:eastAsia="等线" w:cs="Arial"/>
          <w:b/>
          <w:sz w:val="22"/>
        </w:rPr>
        <w:t>项目编号：YLSDSB-GK-2025-042</w:t>
      </w:r>
      <w:r>
        <w:rPr>
          <w:rFonts w:ascii="Arial" w:hAnsi="Arial" w:eastAsia="等线" w:cs="Arial"/>
          <w:sz w:val="22"/>
        </w:rPr>
        <w:br w:type="textWrapping"/>
      </w:r>
      <w:r>
        <w:rPr>
          <w:rFonts w:ascii="Arial" w:hAnsi="Arial" w:eastAsia="等线" w:cs="Arial"/>
          <w:b/>
          <w:sz w:val="22"/>
        </w:rPr>
        <w:t>采购方式：公开招标</w:t>
      </w:r>
    </w:p>
    <w:p w14:paraId="28516521">
      <w:pPr>
        <w:spacing w:before="320" w:after="120" w:line="288" w:lineRule="auto"/>
        <w:ind w:left="0"/>
        <w:jc w:val="left"/>
        <w:outlineLvl w:val="1"/>
      </w:pPr>
      <w:bookmarkStart w:id="0" w:name="heading_0"/>
      <w:r>
        <w:rPr>
          <w:rFonts w:ascii="Arial" w:hAnsi="Arial" w:eastAsia="等线" w:cs="Arial"/>
          <w:b/>
          <w:sz w:val="32"/>
        </w:rPr>
        <w:t>一、项目基本情况</w:t>
      </w:r>
      <w:bookmarkEnd w:id="0"/>
    </w:p>
    <w:p w14:paraId="0DC5EB52">
      <w:pPr>
        <w:numPr>
          <w:ilvl w:val="0"/>
          <w:numId w:val="1"/>
        </w:numPr>
        <w:spacing w:before="120" w:after="120" w:line="288" w:lineRule="auto"/>
        <w:ind w:left="0"/>
        <w:jc w:val="left"/>
      </w:pPr>
      <w:r>
        <w:rPr>
          <w:rFonts w:ascii="Arial" w:hAnsi="Arial" w:eastAsia="等线" w:cs="Arial"/>
          <w:sz w:val="22"/>
        </w:rPr>
        <w:t>项目名称：2025 年度设备及光缆采购项目</w:t>
      </w:r>
    </w:p>
    <w:p w14:paraId="35271796">
      <w:pPr>
        <w:numPr>
          <w:ilvl w:val="0"/>
          <w:numId w:val="2"/>
        </w:numPr>
        <w:spacing w:before="120" w:after="120" w:line="288" w:lineRule="auto"/>
        <w:ind w:left="0"/>
        <w:jc w:val="left"/>
      </w:pPr>
      <w:r>
        <w:rPr>
          <w:rFonts w:ascii="Arial" w:hAnsi="Arial" w:eastAsia="等线" w:cs="Arial"/>
          <w:sz w:val="22"/>
        </w:rPr>
        <w:t>采购需求：为雅砻江流域水电开发有限公司下属电站及运维站点提供通信设备、光缆及配套器材的全流程采购服务，保障流域内通信系统的稳定运行与升级改造需求</w:t>
      </w:r>
    </w:p>
    <w:p w14:paraId="2ADDBA3E">
      <w:pPr>
        <w:numPr>
          <w:ilvl w:val="0"/>
          <w:numId w:val="3"/>
        </w:numPr>
        <w:spacing w:before="120" w:after="120" w:line="288" w:lineRule="auto"/>
        <w:ind w:left="0"/>
        <w:jc w:val="left"/>
      </w:pPr>
      <w:r>
        <w:rPr>
          <w:rFonts w:ascii="Arial" w:hAnsi="Arial" w:eastAsia="等线" w:cs="Arial"/>
          <w:sz w:val="22"/>
        </w:rPr>
        <w:t>合同履行期限：自合同签订之日起 12 个月内完成全部货物的交付、安装调试及验收</w:t>
      </w:r>
    </w:p>
    <w:p w14:paraId="142B91EB">
      <w:pPr>
        <w:numPr>
          <w:ilvl w:val="0"/>
          <w:numId w:val="4"/>
        </w:numPr>
        <w:spacing w:before="120" w:after="120" w:line="288" w:lineRule="auto"/>
        <w:ind w:left="0"/>
        <w:jc w:val="left"/>
      </w:pPr>
      <w:r>
        <w:rPr>
          <w:rFonts w:ascii="Arial" w:hAnsi="Arial" w:eastAsia="等线" w:cs="Arial"/>
          <w:sz w:val="22"/>
        </w:rPr>
        <w:t>本项目不接受联合体投标</w:t>
      </w:r>
    </w:p>
    <w:p w14:paraId="761D21A1">
      <w:pPr>
        <w:spacing w:before="320" w:after="120" w:line="288" w:lineRule="auto"/>
        <w:ind w:left="0"/>
        <w:jc w:val="left"/>
        <w:outlineLvl w:val="1"/>
      </w:pPr>
      <w:bookmarkStart w:id="1" w:name="heading_1"/>
      <w:r>
        <w:rPr>
          <w:rFonts w:ascii="Arial" w:hAnsi="Arial" w:eastAsia="等线" w:cs="Arial"/>
          <w:b/>
          <w:sz w:val="32"/>
        </w:rPr>
        <w:t>二、中标人名称、统一社会信用代码及投标总价</w:t>
      </w:r>
      <w:bookmarkEnd w:id="1"/>
    </w:p>
    <w:p w14:paraId="39F904FE">
      <w:pPr>
        <w:numPr>
          <w:ilvl w:val="0"/>
          <w:numId w:val="5"/>
        </w:numPr>
        <w:spacing w:before="120" w:after="120" w:line="288" w:lineRule="auto"/>
        <w:ind w:left="0"/>
        <w:jc w:val="left"/>
      </w:pPr>
      <w:r>
        <w:rPr>
          <w:rFonts w:ascii="Arial" w:hAnsi="Arial" w:eastAsia="等线" w:cs="Arial"/>
          <w:sz w:val="22"/>
        </w:rPr>
        <w:t>中标人：北京钧涵科技有限公司</w:t>
      </w:r>
    </w:p>
    <w:p w14:paraId="4DB13D3C">
      <w:pPr>
        <w:numPr>
          <w:ilvl w:val="0"/>
          <w:numId w:val="6"/>
        </w:numPr>
        <w:spacing w:before="120" w:after="120" w:line="288" w:lineRule="auto"/>
        <w:ind w:left="0"/>
        <w:jc w:val="left"/>
      </w:pPr>
      <w:r>
        <w:rPr>
          <w:rFonts w:ascii="Arial" w:hAnsi="Arial" w:eastAsia="等线" w:cs="Arial"/>
          <w:sz w:val="22"/>
        </w:rPr>
        <w:t>统一社会信用代码：91110113MAEM1CET7W</w:t>
      </w:r>
      <w:bookmarkStart w:id="9" w:name="_GoBack"/>
      <w:bookmarkEnd w:id="9"/>
    </w:p>
    <w:p w14:paraId="158C5AB5">
      <w:pPr>
        <w:numPr>
          <w:ilvl w:val="0"/>
          <w:numId w:val="7"/>
        </w:numPr>
        <w:spacing w:before="120" w:after="120" w:line="288" w:lineRule="auto"/>
        <w:ind w:left="0"/>
        <w:jc w:val="left"/>
      </w:pPr>
      <w:r>
        <w:rPr>
          <w:rFonts w:ascii="Arial" w:hAnsi="Arial" w:eastAsia="等线" w:cs="Arial"/>
          <w:sz w:val="22"/>
        </w:rPr>
        <w:t>中标金额：</w:t>
      </w:r>
      <w:r>
        <w:rPr>
          <w:rFonts w:ascii="Arial" w:hAnsi="Arial" w:eastAsia="等线" w:cs="Arial"/>
          <w:b/>
          <w:sz w:val="22"/>
        </w:rPr>
        <w:t>328.65 万元</w:t>
      </w:r>
      <w:r>
        <w:rPr>
          <w:rFonts w:ascii="Arial" w:hAnsi="Arial" w:eastAsia="等线" w:cs="Arial"/>
          <w:sz w:val="22"/>
        </w:rPr>
        <w:t>（人民币大写：叁佰贰拾捌万陆仟伍佰元整）</w:t>
      </w:r>
    </w:p>
    <w:p w14:paraId="51CD38B6">
      <w:pPr>
        <w:numPr>
          <w:ilvl w:val="0"/>
          <w:numId w:val="8"/>
        </w:numPr>
        <w:spacing w:before="120" w:after="120" w:line="288" w:lineRule="auto"/>
        <w:ind w:left="0"/>
        <w:jc w:val="left"/>
      </w:pPr>
      <w:r>
        <w:rPr>
          <w:rFonts w:ascii="Arial" w:hAnsi="Arial" w:eastAsia="等线" w:cs="Arial"/>
          <w:sz w:val="22"/>
        </w:rPr>
        <w:t>报价类型：固定总价包干（包含货物费、运输费、安装调试费、技术服务费、税费及质保期内所有费用）</w:t>
      </w:r>
    </w:p>
    <w:p w14:paraId="10BF4F27">
      <w:pPr>
        <w:spacing w:before="320" w:after="120" w:line="288" w:lineRule="auto"/>
        <w:ind w:left="0"/>
        <w:jc w:val="left"/>
        <w:outlineLvl w:val="1"/>
      </w:pPr>
      <w:bookmarkStart w:id="2" w:name="heading_2"/>
      <w:r>
        <w:rPr>
          <w:rFonts w:ascii="Arial" w:hAnsi="Arial" w:eastAsia="等线" w:cs="Arial"/>
          <w:b/>
          <w:sz w:val="32"/>
        </w:rPr>
        <w:t>三、主要标的信息</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44"/>
        <w:gridCol w:w="1035"/>
        <w:gridCol w:w="1140"/>
        <w:gridCol w:w="2460"/>
        <w:gridCol w:w="990"/>
        <w:gridCol w:w="1080"/>
        <w:gridCol w:w="1146"/>
      </w:tblGrid>
      <w:tr w14:paraId="38C2B7E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44" w:type="dxa"/>
            <w:tcMar>
              <w:top w:w="60" w:type="dxa"/>
              <w:left w:w="120" w:type="dxa"/>
              <w:bottom w:w="30" w:type="dxa"/>
              <w:right w:w="120" w:type="dxa"/>
            </w:tcMar>
          </w:tcPr>
          <w:p w14:paraId="37FA3FAA">
            <w:pPr>
              <w:spacing w:before="120" w:after="120" w:line="288" w:lineRule="auto"/>
              <w:ind w:left="0"/>
              <w:jc w:val="left"/>
            </w:pPr>
            <w:r>
              <w:rPr>
                <w:rFonts w:ascii="Arial" w:hAnsi="Arial" w:eastAsia="等线" w:cs="Arial"/>
                <w:sz w:val="22"/>
              </w:rPr>
              <w:t>序号</w:t>
            </w:r>
          </w:p>
        </w:tc>
        <w:tc>
          <w:tcPr>
            <w:tcW w:w="1035" w:type="dxa"/>
            <w:tcMar>
              <w:top w:w="60" w:type="dxa"/>
              <w:left w:w="120" w:type="dxa"/>
              <w:bottom w:w="30" w:type="dxa"/>
              <w:right w:w="120" w:type="dxa"/>
            </w:tcMar>
          </w:tcPr>
          <w:p w14:paraId="6E44113D">
            <w:pPr>
              <w:spacing w:before="120" w:after="120" w:line="288" w:lineRule="auto"/>
              <w:ind w:left="0"/>
              <w:jc w:val="left"/>
            </w:pPr>
            <w:r>
              <w:rPr>
                <w:rFonts w:ascii="Arial" w:hAnsi="Arial" w:eastAsia="等线" w:cs="Arial"/>
                <w:sz w:val="22"/>
              </w:rPr>
              <w:t>中标人名称</w:t>
            </w:r>
          </w:p>
        </w:tc>
        <w:tc>
          <w:tcPr>
            <w:tcW w:w="1140" w:type="dxa"/>
            <w:tcMar>
              <w:top w:w="60" w:type="dxa"/>
              <w:left w:w="120" w:type="dxa"/>
              <w:bottom w:w="30" w:type="dxa"/>
              <w:right w:w="120" w:type="dxa"/>
            </w:tcMar>
          </w:tcPr>
          <w:p w14:paraId="1CAA37FA">
            <w:pPr>
              <w:spacing w:before="120" w:after="120" w:line="288" w:lineRule="auto"/>
              <w:ind w:left="0"/>
              <w:jc w:val="left"/>
            </w:pPr>
            <w:r>
              <w:rPr>
                <w:rFonts w:ascii="Arial" w:hAnsi="Arial" w:eastAsia="等线" w:cs="Arial"/>
                <w:sz w:val="22"/>
              </w:rPr>
              <w:t>项目名称</w:t>
            </w:r>
          </w:p>
        </w:tc>
        <w:tc>
          <w:tcPr>
            <w:tcW w:w="2460" w:type="dxa"/>
            <w:tcMar>
              <w:top w:w="60" w:type="dxa"/>
              <w:left w:w="120" w:type="dxa"/>
              <w:bottom w:w="30" w:type="dxa"/>
              <w:right w:w="120" w:type="dxa"/>
            </w:tcMar>
          </w:tcPr>
          <w:p w14:paraId="2FE3A11D">
            <w:pPr>
              <w:spacing w:before="120" w:after="120" w:line="288" w:lineRule="auto"/>
              <w:ind w:left="0"/>
              <w:jc w:val="left"/>
            </w:pPr>
            <w:r>
              <w:rPr>
                <w:rFonts w:ascii="Arial" w:hAnsi="Arial" w:eastAsia="等线" w:cs="Arial"/>
                <w:sz w:val="22"/>
              </w:rPr>
              <w:t>采购内容</w:t>
            </w:r>
          </w:p>
        </w:tc>
        <w:tc>
          <w:tcPr>
            <w:tcW w:w="990" w:type="dxa"/>
            <w:tcMar>
              <w:top w:w="60" w:type="dxa"/>
              <w:left w:w="120" w:type="dxa"/>
              <w:bottom w:w="30" w:type="dxa"/>
              <w:right w:w="120" w:type="dxa"/>
            </w:tcMar>
          </w:tcPr>
          <w:p w14:paraId="58B66AB3">
            <w:pPr>
              <w:spacing w:before="120" w:after="120" w:line="288" w:lineRule="auto"/>
              <w:ind w:left="0"/>
              <w:jc w:val="left"/>
            </w:pPr>
            <w:r>
              <w:rPr>
                <w:rFonts w:ascii="Arial" w:hAnsi="Arial" w:eastAsia="等线" w:cs="Arial"/>
                <w:sz w:val="22"/>
              </w:rPr>
              <w:t>服务期限</w:t>
            </w:r>
          </w:p>
        </w:tc>
        <w:tc>
          <w:tcPr>
            <w:tcW w:w="1080" w:type="dxa"/>
            <w:tcMar>
              <w:top w:w="60" w:type="dxa"/>
              <w:left w:w="120" w:type="dxa"/>
              <w:bottom w:w="30" w:type="dxa"/>
              <w:right w:w="120" w:type="dxa"/>
            </w:tcMar>
          </w:tcPr>
          <w:p w14:paraId="60AB09F5">
            <w:pPr>
              <w:spacing w:before="120" w:after="120" w:line="288" w:lineRule="auto"/>
              <w:ind w:left="0"/>
              <w:jc w:val="left"/>
            </w:pPr>
            <w:r>
              <w:rPr>
                <w:rFonts w:ascii="Arial" w:hAnsi="Arial" w:eastAsia="等线" w:cs="Arial"/>
                <w:sz w:val="22"/>
              </w:rPr>
              <w:t>质保期</w:t>
            </w:r>
          </w:p>
        </w:tc>
        <w:tc>
          <w:tcPr>
            <w:tcW w:w="1146" w:type="dxa"/>
            <w:tcMar>
              <w:top w:w="60" w:type="dxa"/>
              <w:left w:w="120" w:type="dxa"/>
              <w:bottom w:w="30" w:type="dxa"/>
              <w:right w:w="120" w:type="dxa"/>
            </w:tcMar>
          </w:tcPr>
          <w:p w14:paraId="7934317E">
            <w:pPr>
              <w:spacing w:before="120" w:after="120" w:line="288" w:lineRule="auto"/>
              <w:ind w:left="0"/>
              <w:jc w:val="left"/>
            </w:pPr>
            <w:r>
              <w:rPr>
                <w:rFonts w:ascii="Arial" w:hAnsi="Arial" w:eastAsia="等线" w:cs="Arial"/>
                <w:sz w:val="22"/>
              </w:rPr>
              <w:t>交付地点</w:t>
            </w:r>
          </w:p>
        </w:tc>
      </w:tr>
      <w:tr w14:paraId="08CF24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44" w:type="dxa"/>
            <w:tcMar>
              <w:top w:w="60" w:type="dxa"/>
              <w:left w:w="120" w:type="dxa"/>
              <w:bottom w:w="30" w:type="dxa"/>
              <w:right w:w="120" w:type="dxa"/>
            </w:tcMar>
          </w:tcPr>
          <w:p w14:paraId="41C66ACB">
            <w:pPr>
              <w:spacing w:before="120" w:after="120" w:line="288" w:lineRule="auto"/>
              <w:ind w:left="0"/>
              <w:jc w:val="left"/>
            </w:pPr>
            <w:r>
              <w:rPr>
                <w:rFonts w:ascii="Arial" w:hAnsi="Arial" w:eastAsia="等线" w:cs="Arial"/>
                <w:sz w:val="22"/>
              </w:rPr>
              <w:t>1</w:t>
            </w:r>
          </w:p>
        </w:tc>
        <w:tc>
          <w:tcPr>
            <w:tcW w:w="1035" w:type="dxa"/>
            <w:tcMar>
              <w:top w:w="60" w:type="dxa"/>
              <w:left w:w="120" w:type="dxa"/>
              <w:bottom w:w="30" w:type="dxa"/>
              <w:right w:w="120" w:type="dxa"/>
            </w:tcMar>
          </w:tcPr>
          <w:p w14:paraId="1EF75CDB">
            <w:pPr>
              <w:spacing w:before="120" w:after="120" w:line="288" w:lineRule="auto"/>
              <w:ind w:left="0"/>
              <w:jc w:val="left"/>
            </w:pPr>
            <w:r>
              <w:rPr>
                <w:rFonts w:ascii="Arial" w:hAnsi="Arial" w:eastAsia="等线" w:cs="Arial"/>
                <w:sz w:val="22"/>
              </w:rPr>
              <w:t>北京钧涵科技有限公司</w:t>
            </w:r>
          </w:p>
        </w:tc>
        <w:tc>
          <w:tcPr>
            <w:tcW w:w="1140" w:type="dxa"/>
            <w:tcMar>
              <w:top w:w="60" w:type="dxa"/>
              <w:left w:w="120" w:type="dxa"/>
              <w:bottom w:w="30" w:type="dxa"/>
              <w:right w:w="120" w:type="dxa"/>
            </w:tcMar>
          </w:tcPr>
          <w:p w14:paraId="10DBE5BB">
            <w:pPr>
              <w:spacing w:before="120" w:after="120" w:line="288" w:lineRule="auto"/>
              <w:ind w:left="0"/>
              <w:jc w:val="left"/>
            </w:pPr>
            <w:r>
              <w:rPr>
                <w:rFonts w:ascii="Arial" w:hAnsi="Arial" w:eastAsia="等线" w:cs="Arial"/>
                <w:sz w:val="22"/>
              </w:rPr>
              <w:t>2025 年度设备及光缆采购项目</w:t>
            </w:r>
          </w:p>
        </w:tc>
        <w:tc>
          <w:tcPr>
            <w:tcW w:w="2460" w:type="dxa"/>
            <w:tcMar>
              <w:top w:w="60" w:type="dxa"/>
              <w:left w:w="120" w:type="dxa"/>
              <w:bottom w:w="30" w:type="dxa"/>
              <w:right w:w="120" w:type="dxa"/>
            </w:tcMar>
          </w:tcPr>
          <w:p w14:paraId="76622281">
            <w:pPr>
              <w:spacing w:before="120" w:after="120" w:line="288" w:lineRule="auto"/>
              <w:ind w:left="0"/>
              <w:jc w:val="left"/>
            </w:pPr>
            <w:r>
              <w:rPr>
                <w:rFonts w:ascii="Arial" w:hAnsi="Arial" w:eastAsia="等线" w:cs="Arial"/>
                <w:sz w:val="22"/>
              </w:rPr>
              <w:t>1. 通信设备：光传输设备、交换机、路由器、服务器及配套机柜、电源模块等</w:t>
            </w:r>
            <w:r>
              <w:rPr>
                <w:rFonts w:ascii="Arial" w:hAnsi="Arial" w:eastAsia="等线" w:cs="Arial"/>
                <w:sz w:val="22"/>
              </w:rPr>
              <w:br w:type="textWrapping"/>
            </w:r>
            <w:r>
              <w:rPr>
                <w:rFonts w:ascii="Arial" w:hAnsi="Arial" w:eastAsia="等线" w:cs="Arial"/>
                <w:sz w:val="22"/>
              </w:rPr>
              <w:t>2. 光缆及器材：单模光缆、多模光缆、光纤跳线、熔接盒、终端盒等</w:t>
            </w:r>
            <w:r>
              <w:rPr>
                <w:rFonts w:ascii="Arial" w:hAnsi="Arial" w:eastAsia="等线" w:cs="Arial"/>
                <w:sz w:val="22"/>
              </w:rPr>
              <w:br w:type="textWrapping"/>
            </w:r>
            <w:r>
              <w:rPr>
                <w:rFonts w:ascii="Arial" w:hAnsi="Arial" w:eastAsia="等线" w:cs="Arial"/>
                <w:sz w:val="22"/>
              </w:rPr>
              <w:t>3. 配套服务：货物运输、现场安装调试、操作人员培训、7×24 小时技术支持及售后维护</w:t>
            </w:r>
          </w:p>
        </w:tc>
        <w:tc>
          <w:tcPr>
            <w:tcW w:w="990" w:type="dxa"/>
            <w:tcMar>
              <w:top w:w="60" w:type="dxa"/>
              <w:left w:w="120" w:type="dxa"/>
              <w:bottom w:w="30" w:type="dxa"/>
              <w:right w:w="120" w:type="dxa"/>
            </w:tcMar>
          </w:tcPr>
          <w:p w14:paraId="2B8D0F36">
            <w:pPr>
              <w:spacing w:before="120" w:after="120" w:line="288" w:lineRule="auto"/>
              <w:ind w:left="0"/>
              <w:jc w:val="left"/>
            </w:pPr>
            <w:r>
              <w:rPr>
                <w:rFonts w:ascii="Arial" w:hAnsi="Arial" w:eastAsia="等线" w:cs="Arial"/>
                <w:sz w:val="22"/>
              </w:rPr>
              <w:t>自合同签订之日起 12 个月</w:t>
            </w:r>
          </w:p>
        </w:tc>
        <w:tc>
          <w:tcPr>
            <w:tcW w:w="1080" w:type="dxa"/>
            <w:tcMar>
              <w:top w:w="60" w:type="dxa"/>
              <w:left w:w="120" w:type="dxa"/>
              <w:bottom w:w="30" w:type="dxa"/>
              <w:right w:w="120" w:type="dxa"/>
            </w:tcMar>
          </w:tcPr>
          <w:p w14:paraId="2DD09C7D">
            <w:pPr>
              <w:spacing w:before="120" w:after="120" w:line="288" w:lineRule="auto"/>
              <w:ind w:left="0"/>
              <w:jc w:val="left"/>
            </w:pPr>
            <w:r>
              <w:rPr>
                <w:rFonts w:ascii="Arial" w:hAnsi="Arial" w:eastAsia="等线" w:cs="Arial"/>
                <w:sz w:val="22"/>
              </w:rPr>
              <w:t>整体质保 3 年，核心设备质保 5 年</w:t>
            </w:r>
          </w:p>
        </w:tc>
        <w:tc>
          <w:tcPr>
            <w:tcW w:w="1146" w:type="dxa"/>
            <w:tcMar>
              <w:top w:w="60" w:type="dxa"/>
              <w:left w:w="120" w:type="dxa"/>
              <w:bottom w:w="30" w:type="dxa"/>
              <w:right w:w="120" w:type="dxa"/>
            </w:tcMar>
          </w:tcPr>
          <w:p w14:paraId="474F4376">
            <w:pPr>
              <w:spacing w:before="120" w:after="120" w:line="288" w:lineRule="auto"/>
              <w:ind w:left="0"/>
              <w:jc w:val="left"/>
            </w:pPr>
            <w:r>
              <w:rPr>
                <w:rFonts w:ascii="Arial" w:hAnsi="Arial" w:eastAsia="等线" w:cs="Arial"/>
                <w:sz w:val="22"/>
              </w:rPr>
              <w:t>雅砻江流域水电开发有限公司指定电站及运维站点</w:t>
            </w:r>
          </w:p>
        </w:tc>
      </w:tr>
    </w:tbl>
    <w:p w14:paraId="7BE8D54C">
      <w:pPr>
        <w:spacing w:before="320" w:after="120" w:line="288" w:lineRule="auto"/>
        <w:ind w:left="0"/>
        <w:jc w:val="left"/>
        <w:outlineLvl w:val="1"/>
      </w:pPr>
      <w:bookmarkStart w:id="3" w:name="heading_3"/>
      <w:r>
        <w:rPr>
          <w:rFonts w:ascii="Arial" w:hAnsi="Arial" w:eastAsia="等线" w:cs="Arial"/>
          <w:b/>
          <w:sz w:val="32"/>
        </w:rPr>
        <w:t>四、评审专家名单</w:t>
      </w:r>
      <w:bookmarkEnd w:id="3"/>
    </w:p>
    <w:p w14:paraId="6D089605">
      <w:pPr>
        <w:spacing w:before="120" w:after="120" w:line="288" w:lineRule="auto"/>
        <w:ind w:left="0"/>
        <w:jc w:val="left"/>
      </w:pPr>
      <w:r>
        <w:rPr>
          <w:rFonts w:ascii="Arial" w:hAnsi="Arial" w:eastAsia="等线" w:cs="Arial"/>
          <w:sz w:val="22"/>
        </w:rPr>
        <w:t>本项目评审委员会由 5 名专家组成，名单如下：</w:t>
      </w:r>
      <w:r>
        <w:rPr>
          <w:rFonts w:ascii="Arial" w:hAnsi="Arial" w:eastAsia="等线" w:cs="Arial"/>
          <w:sz w:val="22"/>
        </w:rPr>
        <w:br w:type="textWrapping"/>
      </w:r>
      <w:r>
        <w:rPr>
          <w:rFonts w:ascii="Arial" w:hAnsi="Arial" w:eastAsia="等线" w:cs="Arial"/>
          <w:sz w:val="22"/>
        </w:rPr>
        <w:t>王建国、刘志强、张敏、李海涛、赵晓宇</w:t>
      </w:r>
    </w:p>
    <w:p w14:paraId="3587B9AD">
      <w:pPr>
        <w:spacing w:before="320" w:after="120" w:line="288" w:lineRule="auto"/>
        <w:ind w:left="0"/>
        <w:jc w:val="left"/>
        <w:outlineLvl w:val="1"/>
      </w:pPr>
      <w:bookmarkStart w:id="4" w:name="heading_4"/>
      <w:r>
        <w:rPr>
          <w:rFonts w:ascii="Arial" w:hAnsi="Arial" w:eastAsia="等线" w:cs="Arial"/>
          <w:b/>
          <w:sz w:val="32"/>
        </w:rPr>
        <w:t>五、公告期限</w:t>
      </w:r>
      <w:bookmarkEnd w:id="4"/>
    </w:p>
    <w:p w14:paraId="445FCBDB">
      <w:pPr>
        <w:spacing w:before="120" w:after="120" w:line="288" w:lineRule="auto"/>
        <w:ind w:left="0"/>
        <w:jc w:val="left"/>
      </w:pPr>
      <w:r>
        <w:rPr>
          <w:rFonts w:ascii="Arial" w:hAnsi="Arial" w:eastAsia="等线" w:cs="Arial"/>
          <w:sz w:val="22"/>
        </w:rPr>
        <w:t>自本公告发布之日起 1 个工作日。</w:t>
      </w:r>
    </w:p>
    <w:p w14:paraId="3E49B745">
      <w:pPr>
        <w:spacing w:before="320" w:after="120" w:line="288" w:lineRule="auto"/>
        <w:ind w:left="0"/>
        <w:jc w:val="left"/>
        <w:outlineLvl w:val="1"/>
      </w:pPr>
      <w:bookmarkStart w:id="5" w:name="heading_5"/>
      <w:r>
        <w:rPr>
          <w:rFonts w:ascii="Arial" w:hAnsi="Arial" w:eastAsia="等线" w:cs="Arial"/>
          <w:b/>
          <w:sz w:val="32"/>
        </w:rPr>
        <w:t>六、其他补充事宜</w:t>
      </w:r>
      <w:bookmarkEnd w:id="5"/>
    </w:p>
    <w:p w14:paraId="2695B6AD">
      <w:pPr>
        <w:numPr>
          <w:ilvl w:val="0"/>
          <w:numId w:val="9"/>
        </w:numPr>
        <w:spacing w:before="120" w:after="120" w:line="288" w:lineRule="auto"/>
        <w:ind w:left="0"/>
        <w:jc w:val="left"/>
      </w:pPr>
      <w:r>
        <w:rPr>
          <w:rFonts w:ascii="Arial" w:hAnsi="Arial" w:eastAsia="等线" w:cs="Arial"/>
          <w:sz w:val="22"/>
        </w:rPr>
        <w:t>成交通知书领取：公告日起 1 个工作日内，被授权的成交人代表应携带法定代表人授权委托书及本人身份证原件，到雅砻江流域水电开发有限公司采购部领取成交通知书，逾期未领取的，视同公告日已领取。</w:t>
      </w:r>
    </w:p>
    <w:p w14:paraId="17871BD7">
      <w:pPr>
        <w:numPr>
          <w:ilvl w:val="0"/>
          <w:numId w:val="10"/>
        </w:numPr>
        <w:spacing w:before="120" w:after="120" w:line="288" w:lineRule="auto"/>
        <w:ind w:left="0"/>
        <w:jc w:val="left"/>
      </w:pPr>
      <w:r>
        <w:rPr>
          <w:rFonts w:ascii="Arial" w:hAnsi="Arial" w:eastAsia="等线" w:cs="Arial"/>
          <w:sz w:val="22"/>
        </w:rPr>
        <w:t>合同签订：成交人应在领取成交通知书之日起 30 日内，与采购单位签订正式采购合同，合同条款应与招标文件、中标人的投标文件及澄清文件保持一致。</w:t>
      </w:r>
    </w:p>
    <w:p w14:paraId="49BEE53A">
      <w:pPr>
        <w:numPr>
          <w:ilvl w:val="0"/>
          <w:numId w:val="11"/>
        </w:numPr>
        <w:spacing w:before="120" w:after="120" w:line="288" w:lineRule="auto"/>
        <w:ind w:left="0"/>
        <w:jc w:val="left"/>
      </w:pPr>
      <w:r>
        <w:rPr>
          <w:rFonts w:ascii="Arial" w:hAnsi="Arial" w:eastAsia="等线" w:cs="Arial"/>
          <w:sz w:val="22"/>
        </w:rPr>
        <w:t>履约保证金：成交人应在合同签订后 7 个工作日内，向采购单位缴纳合同总金额 5% 的履约保证金，履约保证金在项目验收合格且质保期届满后无息退还。</w:t>
      </w:r>
    </w:p>
    <w:p w14:paraId="3A8D6FEA">
      <w:pPr>
        <w:numPr>
          <w:ilvl w:val="0"/>
          <w:numId w:val="12"/>
        </w:numPr>
        <w:spacing w:before="120" w:after="120" w:line="288" w:lineRule="auto"/>
        <w:ind w:left="0"/>
        <w:jc w:val="left"/>
      </w:pPr>
      <w:r>
        <w:rPr>
          <w:rFonts w:ascii="Arial" w:hAnsi="Arial" w:eastAsia="等线" w:cs="Arial"/>
          <w:sz w:val="22"/>
        </w:rPr>
        <w:t>未中标人处理：未中标人的投标保证金，将在本公告发布之日起 5 个工作日内原路退还，不计利息。</w:t>
      </w:r>
    </w:p>
    <w:p w14:paraId="4B2CD3E2">
      <w:pPr>
        <w:numPr>
          <w:ilvl w:val="0"/>
          <w:numId w:val="13"/>
        </w:numPr>
        <w:spacing w:before="120" w:after="120" w:line="288" w:lineRule="auto"/>
        <w:ind w:left="0"/>
        <w:jc w:val="left"/>
      </w:pPr>
      <w:r>
        <w:rPr>
          <w:rFonts w:ascii="Arial" w:hAnsi="Arial" w:eastAsia="等线" w:cs="Arial"/>
          <w:sz w:val="22"/>
        </w:rPr>
        <w:t>质量要求：所有货物及服务须符合国家现行相关标准及采购单位提出的技术要求，验收不合格的，成交人须无条件更换并承担由此造成的一切损失。</w:t>
      </w:r>
    </w:p>
    <w:p w14:paraId="0AFF6D79">
      <w:pPr>
        <w:numPr>
          <w:ilvl w:val="0"/>
          <w:numId w:val="14"/>
        </w:numPr>
        <w:spacing w:before="120" w:after="120" w:line="288" w:lineRule="auto"/>
        <w:ind w:left="0"/>
        <w:jc w:val="left"/>
      </w:pPr>
      <w:r>
        <w:rPr>
          <w:rFonts w:ascii="Arial" w:hAnsi="Arial" w:eastAsia="等线" w:cs="Arial"/>
          <w:sz w:val="22"/>
        </w:rPr>
        <w:t>本项目采购内容的具体交付批次、交付时间及技术参数等详细事宜，以双方签订的正式合同为准。</w:t>
      </w:r>
    </w:p>
    <w:p w14:paraId="1DB4B385">
      <w:pPr>
        <w:spacing w:before="320" w:after="120" w:line="288" w:lineRule="auto"/>
        <w:ind w:left="0"/>
        <w:jc w:val="left"/>
        <w:outlineLvl w:val="1"/>
      </w:pPr>
      <w:bookmarkStart w:id="6" w:name="heading_6"/>
      <w:r>
        <w:rPr>
          <w:rFonts w:ascii="Arial" w:hAnsi="Arial" w:eastAsia="等线" w:cs="Arial"/>
          <w:b/>
          <w:sz w:val="32"/>
        </w:rPr>
        <w:t>七、质疑与投诉</w:t>
      </w:r>
      <w:bookmarkEnd w:id="6"/>
    </w:p>
    <w:p w14:paraId="5C79ABD4">
      <w:pPr>
        <w:spacing w:before="120" w:after="120" w:line="288" w:lineRule="auto"/>
        <w:ind w:left="0"/>
        <w:jc w:val="left"/>
      </w:pPr>
      <w:r>
        <w:rPr>
          <w:rFonts w:ascii="Arial" w:hAnsi="Arial" w:eastAsia="等线" w:cs="Arial"/>
          <w:sz w:val="22"/>
        </w:rPr>
        <w:t>投标人对本次中标结果有异议的，可在公告期限届满之日起 7 个工作日内，以书面形式向采购单位或采购代理机构提出质疑，质疑函须加盖单位公章并由法定代表人签字。逾期提交或未按要求提交的质疑将不予受理。</w:t>
      </w:r>
    </w:p>
    <w:p w14:paraId="7B5A825C">
      <w:pPr>
        <w:spacing w:before="320" w:after="120" w:line="288" w:lineRule="auto"/>
        <w:ind w:left="0"/>
        <w:jc w:val="left"/>
        <w:outlineLvl w:val="1"/>
      </w:pPr>
      <w:bookmarkStart w:id="7" w:name="heading_7"/>
      <w:r>
        <w:rPr>
          <w:rFonts w:ascii="Arial" w:hAnsi="Arial" w:eastAsia="等线" w:cs="Arial"/>
          <w:b/>
          <w:sz w:val="32"/>
        </w:rPr>
        <w:t>八、联系方式</w:t>
      </w:r>
      <w:bookmarkEnd w:id="7"/>
    </w:p>
    <w:p w14:paraId="5C577C4B">
      <w:pPr>
        <w:spacing w:before="300" w:after="120" w:line="288" w:lineRule="auto"/>
        <w:ind w:left="0"/>
        <w:jc w:val="left"/>
        <w:outlineLvl w:val="2"/>
      </w:pPr>
      <w:bookmarkStart w:id="8" w:name="heading_8"/>
      <w:r>
        <w:rPr>
          <w:rFonts w:ascii="Arial" w:hAnsi="Arial" w:eastAsia="等线" w:cs="Arial"/>
          <w:b/>
          <w:sz w:val="30"/>
        </w:rPr>
        <w:t>（一）招标人</w:t>
      </w:r>
      <w:bookmarkEnd w:id="8"/>
    </w:p>
    <w:p w14:paraId="7E23380A">
      <w:pPr>
        <w:spacing w:before="120" w:after="120" w:line="288" w:lineRule="auto"/>
        <w:ind w:left="0"/>
        <w:jc w:val="left"/>
      </w:pPr>
      <w:r>
        <w:rPr>
          <w:rFonts w:ascii="Arial" w:hAnsi="Arial" w:eastAsia="等线" w:cs="Arial"/>
          <w:sz w:val="22"/>
        </w:rPr>
        <w:t>名称：雅砻江流域水电开发有限公司</w:t>
      </w:r>
      <w:r>
        <w:rPr>
          <w:rFonts w:ascii="Arial" w:hAnsi="Arial" w:eastAsia="等线" w:cs="Arial"/>
          <w:sz w:val="22"/>
        </w:rPr>
        <w:br w:type="textWrapping"/>
      </w:r>
      <w:r>
        <w:rPr>
          <w:rFonts w:ascii="Arial" w:hAnsi="Arial" w:eastAsia="等线" w:cs="Arial"/>
          <w:sz w:val="22"/>
        </w:rPr>
        <w:t>地址：四川省成都市成华区双林路 288 号</w:t>
      </w:r>
      <w:r>
        <w:rPr>
          <w:rFonts w:ascii="Arial" w:hAnsi="Arial" w:eastAsia="等线" w:cs="Arial"/>
          <w:sz w:val="22"/>
        </w:rPr>
        <w:br w:type="textWrapping"/>
      </w:r>
      <w:r>
        <w:rPr>
          <w:rFonts w:ascii="Arial" w:hAnsi="Arial" w:eastAsia="等线" w:cs="Arial"/>
          <w:sz w:val="22"/>
        </w:rPr>
        <w:t>联系方式：028-86093721</w:t>
      </w:r>
      <w:r>
        <w:rPr>
          <w:rFonts w:ascii="Arial" w:hAnsi="Arial" w:eastAsia="等线" w:cs="Arial"/>
          <w:sz w:val="22"/>
        </w:rPr>
        <w:br w:type="textWrapping"/>
      </w:r>
      <w:r>
        <w:rPr>
          <w:rFonts w:ascii="Arial" w:hAnsi="Arial" w:eastAsia="等线" w:cs="Arial"/>
          <w:sz w:val="22"/>
        </w:rPr>
        <w:t>联系人：李先生</w:t>
      </w:r>
    </w:p>
    <w:p w14:paraId="7E9E0B57">
      <w:pPr>
        <w:spacing w:before="120" w:after="120" w:line="288" w:lineRule="auto"/>
        <w:ind w:left="0"/>
        <w:jc w:val="left"/>
      </w:pPr>
      <w:r>
        <w:rPr>
          <w:rFonts w:ascii="Arial" w:hAnsi="Arial" w:eastAsia="等线" w:cs="Arial"/>
          <w:sz w:val="22"/>
        </w:rPr>
        <w:t>2025 年 7 月 10 日</w:t>
      </w:r>
    </w:p>
    <w:p w14:paraId="3903E25C">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3E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8D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decimal"/>
      <w:lvlText w:val="%1."/>
      <w:lvlJc w:val="left"/>
      <w:rPr>
        <w:color w:val="3370FF"/>
      </w:rPr>
    </w:lvl>
  </w:abstractNum>
  <w:abstractNum w:abstractNumId="1">
    <w:nsid w:val="B5E306ED"/>
    <w:multiLevelType w:val="singleLevel"/>
    <w:tmpl w:val="B5E306ED"/>
    <w:lvl w:ilvl="0" w:tentative="0">
      <w:start w:val="0"/>
      <w:numFmt w:val="bullet"/>
      <w:lvlText w:val="•"/>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8879AEF"/>
    <w:multiLevelType w:val="singleLevel"/>
    <w:tmpl w:val="C8879AEF"/>
    <w:lvl w:ilvl="0" w:tentative="0">
      <w:start w:val="5"/>
      <w:numFmt w:val="decimal"/>
      <w:lvlText w:val="%1."/>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0053208E"/>
    <w:multiLevelType w:val="singleLevel"/>
    <w:tmpl w:val="0053208E"/>
    <w:lvl w:ilvl="0" w:tentative="0">
      <w:start w:val="1"/>
      <w:numFmt w:val="decimal"/>
      <w:lvlText w:val="%1."/>
      <w:lvlJc w:val="left"/>
      <w:rPr>
        <w:color w:val="3370FF"/>
      </w:rPr>
    </w:lvl>
  </w:abstractNum>
  <w:abstractNum w:abstractNumId="6">
    <w:nsid w:val="0248C179"/>
    <w:multiLevelType w:val="singleLevel"/>
    <w:tmpl w:val="0248C179"/>
    <w:lvl w:ilvl="0" w:tentative="0">
      <w:start w:val="1"/>
      <w:numFmt w:val="decimal"/>
      <w:lvlText w:val="%1."/>
      <w:lvlJc w:val="left"/>
      <w:rPr>
        <w:color w:val="3370FF"/>
      </w:rPr>
    </w:lvl>
  </w:abstractNum>
  <w:abstractNum w:abstractNumId="7">
    <w:nsid w:val="03D62ECE"/>
    <w:multiLevelType w:val="singleLevel"/>
    <w:tmpl w:val="03D62ECE"/>
    <w:lvl w:ilvl="0" w:tentative="0">
      <w:start w:val="0"/>
      <w:numFmt w:val="bullet"/>
      <w:lvlText w:val="•"/>
      <w:lvlJc w:val="left"/>
      <w:rPr>
        <w:color w:val="3370FF"/>
      </w:rPr>
    </w:lvl>
  </w:abstractNum>
  <w:abstractNum w:abstractNumId="8">
    <w:nsid w:val="25B654F3"/>
    <w:multiLevelType w:val="singleLevel"/>
    <w:tmpl w:val="25B654F3"/>
    <w:lvl w:ilvl="0" w:tentative="0">
      <w:start w:val="0"/>
      <w:numFmt w:val="bullet"/>
      <w:lvlText w:val="•"/>
      <w:lvlJc w:val="left"/>
      <w:rPr>
        <w:color w:val="3370FF"/>
      </w:rPr>
    </w:lvl>
  </w:abstractNum>
  <w:abstractNum w:abstractNumId="9">
    <w:nsid w:val="2A8F537B"/>
    <w:multiLevelType w:val="singleLevel"/>
    <w:tmpl w:val="2A8F537B"/>
    <w:lvl w:ilvl="0" w:tentative="0">
      <w:start w:val="3"/>
      <w:numFmt w:val="decimal"/>
      <w:lvlText w:val="%1."/>
      <w:lvlJc w:val="left"/>
      <w:rPr>
        <w:color w:val="3370FF"/>
      </w:rPr>
    </w:lvl>
  </w:abstractNum>
  <w:abstractNum w:abstractNumId="10">
    <w:nsid w:val="4D4DC07F"/>
    <w:multiLevelType w:val="singleLevel"/>
    <w:tmpl w:val="4D4DC07F"/>
    <w:lvl w:ilvl="0" w:tentative="0">
      <w:start w:val="6"/>
      <w:numFmt w:val="decimal"/>
      <w:lvlText w:val="%1."/>
      <w:lvlJc w:val="left"/>
      <w:rPr>
        <w:color w:val="3370FF"/>
      </w:rPr>
    </w:lvl>
  </w:abstractNum>
  <w:abstractNum w:abstractNumId="11">
    <w:nsid w:val="59ADCABA"/>
    <w:multiLevelType w:val="singleLevel"/>
    <w:tmpl w:val="59ADCABA"/>
    <w:lvl w:ilvl="0" w:tentative="0">
      <w:start w:val="3"/>
      <w:numFmt w:val="decimal"/>
      <w:lvlText w:val="%1."/>
      <w:lvlJc w:val="left"/>
      <w:rPr>
        <w:color w:val="3370FF"/>
      </w:rPr>
    </w:lvl>
  </w:abstractNum>
  <w:abstractNum w:abstractNumId="12">
    <w:nsid w:val="5A241D34"/>
    <w:multiLevelType w:val="singleLevel"/>
    <w:tmpl w:val="5A241D34"/>
    <w:lvl w:ilvl="0" w:tentative="0">
      <w:start w:val="4"/>
      <w:numFmt w:val="decimal"/>
      <w:lvlText w:val="%1."/>
      <w:lvlJc w:val="left"/>
      <w:rPr>
        <w:color w:val="3370FF"/>
      </w:rPr>
    </w:lvl>
  </w:abstractNum>
  <w:abstractNum w:abstractNumId="13">
    <w:nsid w:val="72183CF9"/>
    <w:multiLevelType w:val="singleLevel"/>
    <w:tmpl w:val="72183CF9"/>
    <w:lvl w:ilvl="0" w:tentative="0">
      <w:start w:val="0"/>
      <w:numFmt w:val="bullet"/>
      <w:lvlText w:val="•"/>
      <w:lvlJc w:val="left"/>
      <w:rPr>
        <w:color w:val="3370FF"/>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A7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1203</Words>
  <Characters>1297</Characters>
  <TotalTime>3</TotalTime>
  <ScaleCrop>false</ScaleCrop>
  <LinksUpToDate>false</LinksUpToDate>
  <CharactersWithSpaces>1343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2026-06-06T09:56:00Z</dcterms:created>
  <dc:creator>Apache POI</dc:creator>
  <cp:lastModifiedBy>李书成</cp:lastModifiedBy>
  <dcterms:modified xsi:type="dcterms:W3CDTF">2026-06-06T09:59:55Z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{"Label":"1","ContentProducer":"001191110102MACQD9K64010000","ProduceID":"7648218999826746547","ReservedCode1":"","ContentPropagator":"","PropagateID":"","ReservedCode2":""}</vt:lpwstr>
  </property>
  <property fmtid="{D5CDD505-2E9C-101B-9397-08002B2CF9AE}" pid="3" name="KSOTemplateDocerSaveRecord">
    <vt:lpwstr>eyJoZGlkIjoiNzljYTkxM2Y3YjQwM2U1YzI2M2Q2ZmNkMTY4ZTM0MzQiLCJ1c2VySWQiOiIyMTEwNjgzMTAifQ==</vt:lpwstr>
  </property>
  <property fmtid="{D5CDD505-2E9C-101B-9397-08002B2CF9AE}" pid="4" name="KSOProductBuildVer">
    <vt:lpwstr>2052-12.1.0.26375</vt:lpwstr>
  </property>
  <property fmtid="{D5CDD505-2E9C-101B-9397-08002B2CF9AE}" pid="5" name="ICV">
    <vt:lpwstr>E38EE6E56D1C4D0B998FC16CC641BCDE_13</vt:lpwstr>
  </property>
</Properties>
</file>