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20C1">
      <w:pPr>
        <w:spacing w:before="480" w:after="480" w:line="288" w:lineRule="auto"/>
        <w:ind w:left="0"/>
      </w:pPr>
      <w:r>
        <w:rPr>
          <w:rFonts w:ascii="Arial" w:hAnsi="Arial" w:eastAsia="等线" w:cs="Arial"/>
          <w:b/>
          <w:sz w:val="52"/>
        </w:rPr>
        <w:t>湖南湘衡干线公路改扩建项目沥青拌合站喷吹煤粉采购中标候选人公示</w:t>
      </w:r>
    </w:p>
    <w:p w14:paraId="50FD8FFC">
      <w:pPr>
        <w:spacing w:before="320" w:after="120" w:line="288" w:lineRule="auto"/>
        <w:ind w:left="0"/>
        <w:jc w:val="left"/>
        <w:outlineLvl w:val="1"/>
      </w:pPr>
      <w:bookmarkStart w:id="0" w:name="heading_0"/>
      <w:r>
        <w:rPr>
          <w:rFonts w:ascii="Arial" w:hAnsi="Arial" w:eastAsia="等线" w:cs="Arial"/>
          <w:b/>
          <w:sz w:val="32"/>
        </w:rPr>
        <w:t>一、项目基本信息</w:t>
      </w:r>
      <w:bookmarkEnd w:id="0"/>
    </w:p>
    <w:p w14:paraId="373087D1">
      <w:pPr>
        <w:spacing w:before="120" w:after="120" w:line="288" w:lineRule="auto"/>
        <w:ind w:left="0"/>
        <w:jc w:val="left"/>
      </w:pPr>
      <w:r>
        <w:rPr>
          <w:rFonts w:ascii="Arial" w:hAnsi="Arial" w:eastAsia="等线" w:cs="Arial"/>
          <w:sz w:val="22"/>
        </w:rPr>
        <w:t>项目名称：湖南湘衡干线公路改扩建项目沥青拌合站喷吹煤粉采购</w:t>
      </w:r>
    </w:p>
    <w:p w14:paraId="0B7EAD27">
      <w:pPr>
        <w:spacing w:before="120" w:after="120" w:line="288" w:lineRule="auto"/>
        <w:ind w:left="0"/>
        <w:jc w:val="left"/>
        <w:rPr>
          <w:rFonts w:hint="default" w:eastAsia="等线"/>
          <w:lang w:val="en-US" w:eastAsia="zh-CN"/>
        </w:rPr>
      </w:pPr>
      <w:r>
        <w:rPr>
          <w:rFonts w:ascii="Arial" w:hAnsi="Arial" w:eastAsia="等线" w:cs="Arial"/>
          <w:sz w:val="22"/>
        </w:rPr>
        <w:t>项目编号：HNXH-MF-20260</w:t>
      </w:r>
      <w:r>
        <w:rPr>
          <w:rFonts w:hint="eastAsia" w:ascii="Arial" w:hAnsi="Arial" w:eastAsia="等线" w:cs="Arial"/>
          <w:sz w:val="22"/>
          <w:lang w:val="en-US" w:eastAsia="zh-CN"/>
        </w:rPr>
        <w:t>321</w:t>
      </w:r>
      <w:bookmarkStart w:id="10" w:name="_GoBack"/>
      <w:bookmarkEnd w:id="10"/>
    </w:p>
    <w:p w14:paraId="76022B17">
      <w:pPr>
        <w:spacing w:before="120" w:after="120" w:line="288" w:lineRule="auto"/>
        <w:ind w:left="0"/>
        <w:jc w:val="left"/>
      </w:pPr>
      <w:r>
        <w:rPr>
          <w:rFonts w:ascii="Arial" w:hAnsi="Arial" w:eastAsia="等线" w:cs="Arial"/>
          <w:sz w:val="22"/>
        </w:rPr>
        <w:t>招标人：湖南湘衡干线公路改扩建项目工程部</w:t>
      </w:r>
    </w:p>
    <w:p w14:paraId="1EEFD40F">
      <w:pPr>
        <w:spacing w:before="120" w:after="120" w:line="288" w:lineRule="auto"/>
        <w:ind w:left="0"/>
        <w:jc w:val="left"/>
      </w:pPr>
      <w:r>
        <w:rPr>
          <w:rFonts w:ascii="Arial" w:hAnsi="Arial" w:eastAsia="等线" w:cs="Arial"/>
          <w:sz w:val="22"/>
        </w:rPr>
        <w:t>采购方式：公开询价</w:t>
      </w:r>
    </w:p>
    <w:p w14:paraId="4E227CA4">
      <w:pPr>
        <w:spacing w:before="120" w:after="120" w:line="288" w:lineRule="auto"/>
        <w:ind w:left="0"/>
        <w:jc w:val="left"/>
      </w:pPr>
      <w:r>
        <w:rPr>
          <w:rFonts w:ascii="Arial" w:hAnsi="Arial" w:eastAsia="等线" w:cs="Arial"/>
          <w:sz w:val="22"/>
        </w:rPr>
        <w:t>评标地点：湖南省衡阳市项目工程指挥部三楼评标会议室</w:t>
      </w:r>
    </w:p>
    <w:p w14:paraId="0740B737">
      <w:pPr>
        <w:spacing w:before="320" w:after="120" w:line="288" w:lineRule="auto"/>
        <w:ind w:left="0"/>
        <w:jc w:val="left"/>
        <w:outlineLvl w:val="1"/>
      </w:pPr>
      <w:bookmarkStart w:id="1" w:name="heading_1"/>
      <w:r>
        <w:rPr>
          <w:rFonts w:ascii="Arial" w:hAnsi="Arial" w:eastAsia="等线" w:cs="Arial"/>
          <w:b/>
          <w:sz w:val="32"/>
        </w:rPr>
        <w:t>二、评标情况说明</w:t>
      </w:r>
      <w:bookmarkEnd w:id="1"/>
    </w:p>
    <w:p w14:paraId="44D8EAB3">
      <w:pPr>
        <w:spacing w:before="120" w:after="120" w:line="288" w:lineRule="auto"/>
        <w:ind w:left="0"/>
        <w:jc w:val="left"/>
      </w:pPr>
      <w:r>
        <w:rPr>
          <w:rFonts w:ascii="Arial" w:hAnsi="Arial" w:eastAsia="等线" w:cs="Arial"/>
          <w:sz w:val="22"/>
        </w:rPr>
        <w:t>本次采购采用综合打分法，评标委员会由5名专业评委组成，严格按照《中华人民共和国招标投标法》《招标投标法实施条例》及采购文件规定的评标标准和方法，对所有有效响应文件进行了详细评审。评标过程遵循公平、公正、公开、科学择优的原则，经全面核查供应商资格、供货方案、煤粉质量标准、项目业绩、报价合理性、质量保障体系及售后服务承诺等内容，最终确定本次采购项目中标候选人名单如下。</w:t>
      </w:r>
    </w:p>
    <w:p w14:paraId="50DFA6C0">
      <w:pPr>
        <w:spacing w:before="320" w:after="120" w:line="288" w:lineRule="auto"/>
        <w:ind w:left="0"/>
        <w:jc w:val="left"/>
        <w:outlineLvl w:val="1"/>
      </w:pPr>
      <w:bookmarkStart w:id="2" w:name="heading_2"/>
      <w:r>
        <w:rPr>
          <w:rFonts w:ascii="Arial" w:hAnsi="Arial" w:eastAsia="等线" w:cs="Arial"/>
          <w:b/>
          <w:sz w:val="32"/>
        </w:rPr>
        <w:t>三、中标候选人名单</w:t>
      </w:r>
      <w:bookmarkEnd w:id="2"/>
    </w:p>
    <w:p w14:paraId="0A453CFC">
      <w:pPr>
        <w:spacing w:before="300" w:after="120" w:line="288" w:lineRule="auto"/>
        <w:ind w:left="0"/>
        <w:jc w:val="left"/>
        <w:outlineLvl w:val="2"/>
      </w:pPr>
      <w:bookmarkStart w:id="3" w:name="heading_3"/>
      <w:r>
        <w:rPr>
          <w:rFonts w:ascii="Arial" w:hAnsi="Arial" w:eastAsia="等线" w:cs="Arial"/>
          <w:b/>
          <w:sz w:val="30"/>
        </w:rPr>
        <w:t>第一中标候选人</w:t>
      </w:r>
      <w:bookmarkEnd w:id="3"/>
    </w:p>
    <w:p w14:paraId="5C1D1226">
      <w:pPr>
        <w:spacing w:before="120" w:after="120" w:line="288" w:lineRule="auto"/>
        <w:ind w:left="0"/>
        <w:jc w:val="left"/>
      </w:pPr>
      <w:r>
        <w:rPr>
          <w:rFonts w:ascii="Arial" w:hAnsi="Arial" w:eastAsia="等线" w:cs="Arial"/>
          <w:sz w:val="22"/>
        </w:rPr>
        <w:t>公司名称：陕西津通硕能商贸有限公司</w:t>
      </w:r>
    </w:p>
    <w:p w14:paraId="4DADF0FE">
      <w:pPr>
        <w:spacing w:before="120" w:after="120" w:line="288" w:lineRule="auto"/>
        <w:ind w:left="0"/>
        <w:jc w:val="left"/>
      </w:pPr>
      <w:r>
        <w:rPr>
          <w:rFonts w:ascii="Arial" w:hAnsi="Arial" w:eastAsia="等线" w:cs="Arial"/>
          <w:sz w:val="22"/>
        </w:rPr>
        <w:t>统一社会信用代码：91610802MAB3TTC03P</w:t>
      </w:r>
    </w:p>
    <w:p w14:paraId="6104C547">
      <w:pPr>
        <w:spacing w:before="120" w:after="120" w:line="288" w:lineRule="auto"/>
        <w:ind w:left="0"/>
        <w:jc w:val="left"/>
      </w:pPr>
      <w:r>
        <w:rPr>
          <w:rFonts w:ascii="Arial" w:hAnsi="Arial" w:eastAsia="等线" w:cs="Arial"/>
          <w:sz w:val="22"/>
        </w:rPr>
        <w:t>投标报价：856.</w:t>
      </w:r>
      <w:r>
        <w:rPr>
          <w:rFonts w:hint="eastAsia" w:ascii="Arial" w:hAnsi="Arial" w:eastAsia="等线" w:cs="Arial"/>
          <w:sz w:val="22"/>
          <w:lang w:val="en-US" w:eastAsia="zh-CN"/>
        </w:rPr>
        <w:t>3</w:t>
      </w:r>
      <w:r>
        <w:rPr>
          <w:rFonts w:ascii="Arial" w:hAnsi="Arial" w:eastAsia="等线" w:cs="Arial"/>
          <w:sz w:val="22"/>
        </w:rPr>
        <w:t>0万元（含税增值税）</w:t>
      </w:r>
    </w:p>
    <w:p w14:paraId="0155E72A">
      <w:pPr>
        <w:spacing w:before="120" w:after="120" w:line="288" w:lineRule="auto"/>
        <w:ind w:left="0"/>
        <w:jc w:val="left"/>
      </w:pPr>
      <w:r>
        <w:rPr>
          <w:rFonts w:ascii="Arial" w:hAnsi="Arial" w:eastAsia="等线" w:cs="Arial"/>
          <w:sz w:val="22"/>
        </w:rPr>
        <w:t>综合得分：93.5分</w:t>
      </w:r>
    </w:p>
    <w:p w14:paraId="66614760">
      <w:pPr>
        <w:spacing w:before="120" w:after="120" w:line="288" w:lineRule="auto"/>
        <w:ind w:left="0"/>
        <w:jc w:val="left"/>
      </w:pPr>
      <w:r>
        <w:rPr>
          <w:rFonts w:ascii="Arial" w:hAnsi="Arial" w:eastAsia="等线" w:cs="Arial"/>
          <w:sz w:val="22"/>
        </w:rPr>
        <w:t>核心资质：具备煤炭经营合规资质、工业煤粉专项供应资质、道路货物运输资质，具备沥青拌合站专用喷吹煤粉规模化供应能力，资质齐全且在有效期内。</w:t>
      </w:r>
    </w:p>
    <w:p w14:paraId="65C433EF">
      <w:pPr>
        <w:spacing w:before="120" w:after="120" w:line="288" w:lineRule="auto"/>
        <w:ind w:left="0"/>
        <w:jc w:val="left"/>
      </w:pPr>
      <w:r>
        <w:rPr>
          <w:rFonts w:ascii="Arial" w:hAnsi="Arial" w:eastAsia="等线" w:cs="Arial"/>
          <w:sz w:val="22"/>
        </w:rPr>
        <w:t>类似项目业绩：近3年完成多项省级干线公路、市政道路改扩建项目沥青拌合站喷吹煤粉采购供应项目，熟悉湖南区域路桥工程煤粉供应标准，项目履约质量优良、零供货违约记录。</w:t>
      </w:r>
    </w:p>
    <w:p w14:paraId="12C8420D">
      <w:pPr>
        <w:spacing w:before="120" w:after="120" w:line="288" w:lineRule="auto"/>
        <w:ind w:left="0"/>
        <w:jc w:val="left"/>
      </w:pPr>
      <w:r>
        <w:rPr>
          <w:rFonts w:ascii="Arial" w:hAnsi="Arial" w:eastAsia="等线" w:cs="Arial"/>
          <w:sz w:val="22"/>
        </w:rPr>
        <w:t>服务承诺：湖南省内2小时应急供货响应，按需精准配送，保障拌合站连续生产；所供喷吹煤粉热值、细度、含水率等指标完全符合工程施工标准；全程提供煤粉防尘、防潮、防结块防护服务；质保周期24个月，定期提供煤粉质量检测报告，免费提供现场煤粉使用技术指导及应急补供保障服务。</w:t>
      </w:r>
    </w:p>
    <w:p w14:paraId="596BFB92">
      <w:pPr>
        <w:spacing w:before="300" w:after="120" w:line="288" w:lineRule="auto"/>
        <w:ind w:left="0"/>
        <w:jc w:val="left"/>
        <w:outlineLvl w:val="2"/>
      </w:pPr>
      <w:bookmarkStart w:id="4" w:name="heading_4"/>
      <w:r>
        <w:rPr>
          <w:rFonts w:ascii="Arial" w:hAnsi="Arial" w:eastAsia="等线" w:cs="Arial"/>
          <w:b/>
          <w:sz w:val="30"/>
        </w:rPr>
        <w:t>第二中标候选人</w:t>
      </w:r>
      <w:bookmarkEnd w:id="4"/>
    </w:p>
    <w:p w14:paraId="268AC850">
      <w:pPr>
        <w:spacing w:before="120" w:after="120" w:line="288" w:lineRule="auto"/>
        <w:ind w:left="0"/>
        <w:jc w:val="left"/>
      </w:pPr>
      <w:r>
        <w:rPr>
          <w:rFonts w:ascii="Arial" w:hAnsi="Arial" w:eastAsia="等线" w:cs="Arial"/>
          <w:sz w:val="22"/>
        </w:rPr>
        <w:t>公司名称：湖南恒信能源物资有限公司</w:t>
      </w:r>
    </w:p>
    <w:p w14:paraId="03ACB61B">
      <w:pPr>
        <w:spacing w:before="120" w:after="120" w:line="288" w:lineRule="auto"/>
        <w:ind w:left="0"/>
        <w:jc w:val="left"/>
      </w:pPr>
      <w:r>
        <w:rPr>
          <w:rFonts w:ascii="Arial" w:hAnsi="Arial" w:eastAsia="等线" w:cs="Arial"/>
          <w:sz w:val="22"/>
        </w:rPr>
        <w:t>统一社会信用代码：91430400MAB4P2Y78F</w:t>
      </w:r>
    </w:p>
    <w:p w14:paraId="4D2941C7">
      <w:pPr>
        <w:spacing w:before="120" w:after="120" w:line="288" w:lineRule="auto"/>
        <w:ind w:left="0"/>
        <w:jc w:val="left"/>
      </w:pPr>
      <w:r>
        <w:rPr>
          <w:rFonts w:ascii="Arial" w:hAnsi="Arial" w:eastAsia="等线" w:cs="Arial"/>
          <w:sz w:val="22"/>
        </w:rPr>
        <w:t>投标报价：858.30万元（含税增值税）</w:t>
      </w:r>
    </w:p>
    <w:p w14:paraId="19E25637">
      <w:pPr>
        <w:spacing w:before="120" w:after="120" w:line="288" w:lineRule="auto"/>
        <w:ind w:left="0"/>
        <w:jc w:val="left"/>
      </w:pPr>
      <w:r>
        <w:rPr>
          <w:rFonts w:ascii="Arial" w:hAnsi="Arial" w:eastAsia="等线" w:cs="Arial"/>
          <w:sz w:val="22"/>
        </w:rPr>
        <w:t>综合得分：91.2分</w:t>
      </w:r>
    </w:p>
    <w:p w14:paraId="1CBF9DB4">
      <w:pPr>
        <w:spacing w:before="120" w:after="120" w:line="288" w:lineRule="auto"/>
        <w:ind w:left="0"/>
        <w:jc w:val="left"/>
      </w:pPr>
      <w:r>
        <w:rPr>
          <w:rFonts w:ascii="Arial" w:hAnsi="Arial" w:eastAsia="等线" w:cs="Arial"/>
          <w:sz w:val="22"/>
        </w:rPr>
        <w:t>核心资质：拥有正规煤炭流通经营资质、工业能源物资供应资质，符合路桥工程施工煤粉采购准入标准，配套运输服务资质齐全。</w:t>
      </w:r>
    </w:p>
    <w:p w14:paraId="4B27238C">
      <w:pPr>
        <w:spacing w:before="120" w:after="120" w:line="288" w:lineRule="auto"/>
        <w:ind w:left="0"/>
        <w:jc w:val="left"/>
      </w:pPr>
      <w:r>
        <w:rPr>
          <w:rFonts w:ascii="Arial" w:hAnsi="Arial" w:eastAsia="等线" w:cs="Arial"/>
          <w:sz w:val="22"/>
        </w:rPr>
        <w:t>类似项目业绩：近3年承接湖南省内多个公路改扩建、市政基建工程沥青拌合站煤粉供应项目，具备丰富的区域工程保供经验。</w:t>
      </w:r>
    </w:p>
    <w:p w14:paraId="0617FF59">
      <w:pPr>
        <w:spacing w:before="120" w:after="120" w:line="288" w:lineRule="auto"/>
        <w:ind w:left="0"/>
        <w:jc w:val="left"/>
      </w:pPr>
      <w:r>
        <w:rPr>
          <w:rFonts w:ascii="Arial" w:hAnsi="Arial" w:eastAsia="等线" w:cs="Arial"/>
          <w:sz w:val="22"/>
        </w:rPr>
        <w:t>服务承诺：湖南省内2.5小时应急补供响应，建立专项库存储备机制，严格把控煤粉各项技术指标，质保周期24个月，每月提交供货质量台账，全程跟进项目供货进度，保障施工工期需求。</w:t>
      </w:r>
    </w:p>
    <w:p w14:paraId="3392A400">
      <w:pPr>
        <w:spacing w:before="300" w:after="120" w:line="288" w:lineRule="auto"/>
        <w:ind w:left="0"/>
        <w:jc w:val="left"/>
        <w:outlineLvl w:val="2"/>
      </w:pPr>
      <w:bookmarkStart w:id="5" w:name="heading_5"/>
      <w:r>
        <w:rPr>
          <w:rFonts w:ascii="Arial" w:hAnsi="Arial" w:eastAsia="等线" w:cs="Arial"/>
          <w:b/>
          <w:sz w:val="30"/>
        </w:rPr>
        <w:t>第三中标候选人</w:t>
      </w:r>
      <w:bookmarkEnd w:id="5"/>
    </w:p>
    <w:p w14:paraId="083112C5">
      <w:pPr>
        <w:spacing w:before="120" w:after="120" w:line="288" w:lineRule="auto"/>
        <w:ind w:left="0"/>
        <w:jc w:val="left"/>
      </w:pPr>
      <w:r>
        <w:rPr>
          <w:rFonts w:ascii="Arial" w:hAnsi="Arial" w:eastAsia="等线" w:cs="Arial"/>
          <w:sz w:val="22"/>
        </w:rPr>
        <w:t>公司名称：长沙众联煤炭贸易有限公司</w:t>
      </w:r>
    </w:p>
    <w:p w14:paraId="79886339">
      <w:pPr>
        <w:spacing w:before="120" w:after="120" w:line="288" w:lineRule="auto"/>
        <w:ind w:left="0"/>
        <w:jc w:val="left"/>
      </w:pPr>
      <w:r>
        <w:rPr>
          <w:rFonts w:ascii="Arial" w:hAnsi="Arial" w:eastAsia="等线" w:cs="Arial"/>
          <w:sz w:val="22"/>
        </w:rPr>
        <w:t>统一社会信用代码：91430102MAB2T9X65D</w:t>
      </w:r>
    </w:p>
    <w:p w14:paraId="60ED261C">
      <w:pPr>
        <w:spacing w:before="120" w:after="120" w:line="288" w:lineRule="auto"/>
        <w:ind w:left="0"/>
        <w:jc w:val="left"/>
      </w:pPr>
      <w:r>
        <w:rPr>
          <w:rFonts w:ascii="Arial" w:hAnsi="Arial" w:eastAsia="等线" w:cs="Arial"/>
          <w:sz w:val="22"/>
        </w:rPr>
        <w:t>投标报价：859.10万元（含税增值税）</w:t>
      </w:r>
    </w:p>
    <w:p w14:paraId="0B7142BD">
      <w:pPr>
        <w:spacing w:before="120" w:after="120" w:line="288" w:lineRule="auto"/>
        <w:ind w:left="0"/>
        <w:jc w:val="left"/>
      </w:pPr>
      <w:r>
        <w:rPr>
          <w:rFonts w:ascii="Arial" w:hAnsi="Arial" w:eastAsia="等线" w:cs="Arial"/>
          <w:sz w:val="22"/>
        </w:rPr>
        <w:t>综合得分：89.6分</w:t>
      </w:r>
    </w:p>
    <w:p w14:paraId="02513CDD">
      <w:pPr>
        <w:spacing w:before="120" w:after="120" w:line="288" w:lineRule="auto"/>
        <w:ind w:left="0"/>
        <w:jc w:val="left"/>
      </w:pPr>
      <w:r>
        <w:rPr>
          <w:rFonts w:ascii="Arial" w:hAnsi="Arial" w:eastAsia="等线" w:cs="Arial"/>
          <w:sz w:val="22"/>
        </w:rPr>
        <w:t>核心资质：具备合法煤炭销售及工业煤粉配送服务资质，通过工程物资供应合规备案，满足基建项目采购要求。</w:t>
      </w:r>
    </w:p>
    <w:p w14:paraId="022054B9">
      <w:pPr>
        <w:spacing w:before="120" w:after="120" w:line="288" w:lineRule="auto"/>
        <w:ind w:left="0"/>
        <w:jc w:val="left"/>
      </w:pPr>
      <w:r>
        <w:rPr>
          <w:rFonts w:ascii="Arial" w:hAnsi="Arial" w:eastAsia="等线" w:cs="Arial"/>
          <w:sz w:val="22"/>
        </w:rPr>
        <w:t>类似项目业绩：长期服务湖南区域基建、路桥、建材行业煤粉供应业务，履约信誉良好，无质量投诉及违约记录。</w:t>
      </w:r>
    </w:p>
    <w:p w14:paraId="134663CB">
      <w:pPr>
        <w:spacing w:before="120" w:after="120" w:line="288" w:lineRule="auto"/>
        <w:ind w:left="0"/>
        <w:jc w:val="left"/>
      </w:pPr>
      <w:r>
        <w:rPr>
          <w:rFonts w:ascii="Arial" w:hAnsi="Arial" w:eastAsia="等线" w:cs="Arial"/>
          <w:sz w:val="22"/>
        </w:rPr>
        <w:t>服务承诺：湖南省内3小时应急响应，严格按照施工规范标准供货，质保周期24个月，季度开展煤粉质量抽检复盘，全力保障项目施工稳定用料。</w:t>
      </w:r>
    </w:p>
    <w:p w14:paraId="0A4228A6">
      <w:pPr>
        <w:spacing w:before="320" w:after="120" w:line="288" w:lineRule="auto"/>
        <w:ind w:left="0"/>
        <w:jc w:val="left"/>
        <w:outlineLvl w:val="1"/>
      </w:pPr>
      <w:bookmarkStart w:id="6" w:name="heading_6"/>
      <w:r>
        <w:rPr>
          <w:rFonts w:ascii="Arial" w:hAnsi="Arial" w:eastAsia="等线" w:cs="Arial"/>
          <w:b/>
          <w:sz w:val="32"/>
        </w:rPr>
        <w:t>四、公示期限</w:t>
      </w:r>
      <w:bookmarkEnd w:id="6"/>
    </w:p>
    <w:p w14:paraId="11FE10C8">
      <w:pPr>
        <w:spacing w:before="120" w:after="120" w:line="288" w:lineRule="auto"/>
        <w:ind w:left="0"/>
        <w:jc w:val="left"/>
      </w:pPr>
      <w:r>
        <w:rPr>
          <w:rFonts w:ascii="Arial" w:hAnsi="Arial" w:eastAsia="等线" w:cs="Arial"/>
          <w:sz w:val="22"/>
        </w:rPr>
        <w:t>本公示期限为3个工作日，自</w:t>
      </w:r>
      <w:r>
        <w:rPr>
          <w:rFonts w:hint="eastAsia" w:ascii="Arial" w:hAnsi="Arial" w:eastAsia="等线" w:cs="Arial"/>
          <w:sz w:val="22"/>
          <w:lang w:val="en-US" w:eastAsia="zh-CN"/>
        </w:rPr>
        <w:t>二零二六</w:t>
      </w:r>
      <w:r>
        <w:rPr>
          <w:rFonts w:ascii="Arial" w:hAnsi="Arial" w:eastAsia="等线" w:cs="Arial"/>
          <w:sz w:val="22"/>
        </w:rPr>
        <w:t>年</w:t>
      </w:r>
      <w:r>
        <w:rPr>
          <w:rFonts w:hint="eastAsia" w:ascii="Arial" w:hAnsi="Arial" w:eastAsia="等线" w:cs="Arial"/>
          <w:sz w:val="22"/>
          <w:lang w:val="en-US" w:eastAsia="zh-CN"/>
        </w:rPr>
        <w:t>三</w:t>
      </w:r>
      <w:r>
        <w:rPr>
          <w:rFonts w:ascii="Arial" w:hAnsi="Arial" w:eastAsia="等线" w:cs="Arial"/>
          <w:sz w:val="22"/>
        </w:rPr>
        <w:t>月</w:t>
      </w:r>
      <w:r>
        <w:rPr>
          <w:rFonts w:hint="eastAsia" w:ascii="Arial" w:hAnsi="Arial" w:eastAsia="等线" w:cs="Arial"/>
          <w:sz w:val="22"/>
          <w:lang w:val="en-US" w:eastAsia="zh-CN"/>
        </w:rPr>
        <w:t>二十一</w:t>
      </w:r>
      <w:r>
        <w:rPr>
          <w:rFonts w:ascii="Arial" w:hAnsi="Arial" w:eastAsia="等线" w:cs="Arial"/>
          <w:sz w:val="22"/>
        </w:rPr>
        <w:t>日至</w:t>
      </w:r>
      <w:r>
        <w:rPr>
          <w:rFonts w:hint="eastAsia" w:ascii="Arial" w:hAnsi="Arial" w:eastAsia="等线" w:cs="Arial"/>
          <w:sz w:val="22"/>
          <w:lang w:val="en-US" w:eastAsia="zh-CN"/>
        </w:rPr>
        <w:t>二零二六</w:t>
      </w:r>
      <w:r>
        <w:rPr>
          <w:rFonts w:ascii="Arial" w:hAnsi="Arial" w:eastAsia="等线" w:cs="Arial"/>
          <w:sz w:val="22"/>
        </w:rPr>
        <w:t>年</w:t>
      </w:r>
      <w:r>
        <w:rPr>
          <w:rFonts w:hint="eastAsia" w:ascii="Arial" w:hAnsi="Arial" w:eastAsia="等线" w:cs="Arial"/>
          <w:sz w:val="22"/>
          <w:lang w:val="en-US" w:eastAsia="zh-CN"/>
        </w:rPr>
        <w:t>三</w:t>
      </w:r>
      <w:r>
        <w:rPr>
          <w:rFonts w:ascii="Arial" w:hAnsi="Arial" w:eastAsia="等线" w:cs="Arial"/>
          <w:sz w:val="22"/>
        </w:rPr>
        <w:t>月</w:t>
      </w:r>
      <w:r>
        <w:rPr>
          <w:rFonts w:hint="eastAsia" w:ascii="Arial" w:hAnsi="Arial" w:eastAsia="等线" w:cs="Arial"/>
          <w:sz w:val="22"/>
          <w:lang w:val="en-US" w:eastAsia="zh-CN"/>
        </w:rPr>
        <w:t>二十三</w:t>
      </w:r>
      <w:r>
        <w:rPr>
          <w:rFonts w:ascii="Arial" w:hAnsi="Arial" w:eastAsia="等线" w:cs="Arial"/>
          <w:sz w:val="22"/>
        </w:rPr>
        <w:t>日（北京时间）。</w:t>
      </w:r>
    </w:p>
    <w:p w14:paraId="36F5CDFE">
      <w:pPr>
        <w:spacing w:before="320" w:after="120" w:line="288" w:lineRule="auto"/>
        <w:ind w:left="0"/>
        <w:jc w:val="left"/>
        <w:outlineLvl w:val="1"/>
      </w:pPr>
      <w:bookmarkStart w:id="7" w:name="heading_7"/>
      <w:r>
        <w:rPr>
          <w:rFonts w:ascii="Arial" w:hAnsi="Arial" w:eastAsia="等线" w:cs="Arial"/>
          <w:b/>
          <w:sz w:val="32"/>
        </w:rPr>
        <w:t>五、异议与投诉</w:t>
      </w:r>
      <w:bookmarkEnd w:id="7"/>
    </w:p>
    <w:p w14:paraId="2A90A3C6">
      <w:pPr>
        <w:spacing w:before="120" w:after="120" w:line="288" w:lineRule="auto"/>
        <w:ind w:left="0"/>
        <w:jc w:val="left"/>
      </w:pPr>
      <w:r>
        <w:rPr>
          <w:rFonts w:ascii="Arial" w:hAnsi="Arial" w:eastAsia="等线" w:cs="Arial"/>
          <w:sz w:val="22"/>
        </w:rPr>
        <w:t>公示期间，凡对本次中标候选人结果有异议的，须以书面形式向采购人提出，并提供合法有效的证明材料（需加盖单位公章及法定代表人签字，注明联系方式），逾期将不予受理。</w:t>
      </w:r>
    </w:p>
    <w:p w14:paraId="7087C2D9">
      <w:pPr>
        <w:spacing w:before="120" w:after="120" w:line="288" w:lineRule="auto"/>
        <w:ind w:left="0"/>
        <w:jc w:val="left"/>
      </w:pPr>
      <w:r>
        <w:rPr>
          <w:rFonts w:ascii="Arial" w:hAnsi="Arial" w:eastAsia="等线" w:cs="Arial"/>
          <w:sz w:val="22"/>
        </w:rPr>
        <w:t>异议材料应包括异议人的名称、地址、联系方式，异议事项的具体事实、理由及相关证明文件，否则将视为无效异议。</w:t>
      </w:r>
    </w:p>
    <w:p w14:paraId="0C33CC23">
      <w:pPr>
        <w:spacing w:before="120" w:after="120" w:line="288" w:lineRule="auto"/>
        <w:ind w:left="0"/>
        <w:jc w:val="left"/>
      </w:pPr>
      <w:r>
        <w:rPr>
          <w:rFonts w:ascii="Arial" w:hAnsi="Arial" w:eastAsia="等线" w:cs="Arial"/>
          <w:sz w:val="22"/>
        </w:rPr>
        <w:t>若对异议处理结果不满意，可在规定时间内向相关监管部门投诉。</w:t>
      </w:r>
    </w:p>
    <w:p w14:paraId="615B7AA8">
      <w:pPr>
        <w:spacing w:before="320" w:after="120" w:line="288" w:lineRule="auto"/>
        <w:ind w:left="0"/>
        <w:jc w:val="left"/>
        <w:outlineLvl w:val="1"/>
      </w:pPr>
      <w:bookmarkStart w:id="8" w:name="heading_8"/>
      <w:r>
        <w:rPr>
          <w:rFonts w:ascii="Arial" w:hAnsi="Arial" w:eastAsia="等线" w:cs="Arial"/>
          <w:b/>
          <w:sz w:val="32"/>
        </w:rPr>
        <w:t>六、联系方式</w:t>
      </w:r>
      <w:bookmarkEnd w:id="8"/>
    </w:p>
    <w:p w14:paraId="399E85E7">
      <w:pPr>
        <w:spacing w:before="300" w:after="120" w:line="288" w:lineRule="auto"/>
        <w:ind w:left="0"/>
        <w:jc w:val="left"/>
        <w:outlineLvl w:val="2"/>
      </w:pPr>
      <w:bookmarkStart w:id="9" w:name="heading_9"/>
      <w:r>
        <w:rPr>
          <w:rFonts w:ascii="Arial" w:hAnsi="Arial" w:eastAsia="等线" w:cs="Arial"/>
          <w:b/>
          <w:sz w:val="30"/>
        </w:rPr>
        <w:t>采购人</w:t>
      </w:r>
      <w:bookmarkEnd w:id="9"/>
    </w:p>
    <w:p w14:paraId="12445DC3">
      <w:pPr>
        <w:spacing w:before="120" w:after="120" w:line="288" w:lineRule="auto"/>
        <w:ind w:left="0"/>
        <w:jc w:val="left"/>
      </w:pPr>
      <w:r>
        <w:rPr>
          <w:rFonts w:hint="eastAsia" w:ascii="Arial" w:hAnsi="Arial" w:eastAsia="等线" w:cs="Arial"/>
          <w:sz w:val="22"/>
          <w:lang w:val="en-US" w:eastAsia="zh-CN"/>
        </w:rPr>
        <w:t>招采单位</w:t>
      </w:r>
      <w:r>
        <w:rPr>
          <w:rFonts w:ascii="Arial" w:hAnsi="Arial" w:eastAsia="等线" w:cs="Arial"/>
          <w:sz w:val="22"/>
        </w:rPr>
        <w:t>：湖南湘衡干线公路改扩建项目工程部</w:t>
      </w:r>
    </w:p>
    <w:p w14:paraId="1368B792">
      <w:pPr>
        <w:spacing w:before="120" w:after="120" w:line="288" w:lineRule="auto"/>
        <w:ind w:left="0"/>
        <w:jc w:val="left"/>
      </w:pPr>
      <w:r>
        <w:rPr>
          <w:rFonts w:ascii="Arial" w:hAnsi="Arial" w:eastAsia="等线" w:cs="Arial"/>
          <w:sz w:val="22"/>
        </w:rPr>
        <w:t>联系人：</w:t>
      </w:r>
      <w:r>
        <w:rPr>
          <w:rFonts w:hint="eastAsia" w:ascii="Arial" w:hAnsi="Arial" w:eastAsia="等线" w:cs="Arial"/>
          <w:sz w:val="22"/>
          <w:lang w:val="en-US" w:eastAsia="zh-CN"/>
        </w:rPr>
        <w:t>李</w:t>
      </w:r>
      <w:r>
        <w:rPr>
          <w:rFonts w:ascii="Arial" w:hAnsi="Arial" w:eastAsia="等线" w:cs="Arial"/>
          <w:sz w:val="22"/>
        </w:rPr>
        <w:t>先生</w:t>
      </w:r>
    </w:p>
    <w:p w14:paraId="29E7C6FF">
      <w:pPr>
        <w:spacing w:before="120" w:after="120" w:line="288" w:lineRule="auto"/>
        <w:ind w:left="0"/>
        <w:jc w:val="left"/>
      </w:pPr>
      <w:r>
        <w:rPr>
          <w:rFonts w:ascii="Arial" w:hAnsi="Arial" w:eastAsia="等线" w:cs="Arial"/>
          <w:sz w:val="22"/>
        </w:rPr>
        <w:t>联系电话：</w:t>
      </w:r>
      <w:r>
        <w:rPr>
          <w:rFonts w:ascii="Arial" w:hAnsi="Arial" w:eastAsia="等线" w:cs="Arial"/>
          <w:sz w:val="22"/>
        </w:rPr>
        <w:t>19324623372</w:t>
      </w:r>
    </w:p>
    <w:p w14:paraId="401AA5D6">
      <w:pPr>
        <w:spacing w:before="120" w:after="120" w:line="288" w:lineRule="auto"/>
        <w:ind w:left="0"/>
        <w:jc w:val="left"/>
      </w:pPr>
      <w:r>
        <w:rPr>
          <w:rFonts w:ascii="Arial" w:hAnsi="Arial" w:eastAsia="等线" w:cs="Arial"/>
          <w:sz w:val="22"/>
        </w:rPr>
        <w:t>地址：湖南省衡阳市蒸湘区工程指挥部办公区</w:t>
      </w:r>
    </w:p>
    <w:p w14:paraId="50C24F28">
      <w:pPr>
        <w:spacing w:before="120" w:after="120" w:line="288" w:lineRule="auto"/>
        <w:ind w:left="0"/>
        <w:jc w:val="left"/>
      </w:pPr>
      <w:r>
        <w:rPr>
          <w:rFonts w:ascii="Arial" w:hAnsi="Arial" w:eastAsia="等线" w:cs="Arial"/>
          <w:sz w:val="22"/>
        </w:rPr>
        <w:t>电子邮箱：hxxhglgc@163.com</w:t>
      </w:r>
    </w:p>
    <w:p w14:paraId="578A5114">
      <w:pPr>
        <w:spacing w:before="120" w:after="120" w:line="288" w:lineRule="auto"/>
        <w:ind w:left="0"/>
        <w:jc w:val="left"/>
      </w:pPr>
      <w:r>
        <w:rPr>
          <w:rFonts w:ascii="Arial" w:hAnsi="Arial" w:eastAsia="等线" w:cs="Arial"/>
          <w:sz w:val="22"/>
        </w:rPr>
        <w:t>2026年0</w:t>
      </w:r>
      <w:r>
        <w:rPr>
          <w:rFonts w:hint="eastAsia" w:ascii="Arial" w:hAnsi="Arial" w:eastAsia="等线" w:cs="Arial"/>
          <w:sz w:val="22"/>
          <w:lang w:val="en-US" w:eastAsia="zh-CN"/>
        </w:rPr>
        <w:t>3</w:t>
      </w:r>
      <w:r>
        <w:rPr>
          <w:rFonts w:ascii="Arial" w:hAnsi="Arial" w:eastAsia="等线" w:cs="Arial"/>
          <w:sz w:val="22"/>
        </w:rPr>
        <w:t>月</w:t>
      </w:r>
      <w:r>
        <w:rPr>
          <w:rFonts w:hint="eastAsia" w:ascii="Arial" w:hAnsi="Arial" w:eastAsia="等线" w:cs="Arial"/>
          <w:sz w:val="22"/>
          <w:lang w:val="en-US" w:eastAsia="zh-CN"/>
        </w:rPr>
        <w:t>21</w:t>
      </w:r>
      <w:r>
        <w:rPr>
          <w:rFonts w:ascii="Arial" w:hAnsi="Arial" w:eastAsia="等线" w:cs="Arial"/>
          <w:sz w:val="22"/>
        </w:rPr>
        <w:t>日</w:t>
      </w:r>
    </w:p>
    <w:p w14:paraId="2FE1BAA7">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D5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0B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C2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1444</Words>
  <Characters>1582</Characters>
  <TotalTime>1</TotalTime>
  <ScaleCrop>false</ScaleCrop>
  <LinksUpToDate>false</LinksUpToDate>
  <CharactersWithSpaces>1584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2026-06-08T08:01:00Z</dcterms:created>
  <dc:creator>Apache POI</dc:creator>
  <cp:lastModifiedBy>WPS_1740491402</cp:lastModifiedBy>
  <dcterms:modified xsi:type="dcterms:W3CDTF">2026-06-08T08:05:49Z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{"Label":"1","ContentProducer":"001191110102MACQD9K64010000","ProduceID":"7648931720222510020","ReservedCode1":"","ContentPropagator":"","PropagateID":"","ReservedCode2":""}</vt:lpwstr>
  </property>
  <property fmtid="{D5CDD505-2E9C-101B-9397-08002B2CF9AE}" pid="3" name="KSOTemplateDocerSaveRecord">
    <vt:lpwstr>eyJoZGlkIjoiMzJlMTI2YzgyYzYzNjA0MGZjYmFhMDQwMGJkZTQwOWEiLCJ1c2VySWQiOiIxNjgyNzA3MTQzIn0=</vt:lpwstr>
  </property>
  <property fmtid="{D5CDD505-2E9C-101B-9397-08002B2CF9AE}" pid="4" name="KSOProductBuildVer">
    <vt:lpwstr>2052-12.1.0.26375</vt:lpwstr>
  </property>
  <property fmtid="{D5CDD505-2E9C-101B-9397-08002B2CF9AE}" pid="5" name="ICV">
    <vt:lpwstr>39B3F6AF2FCE4B428C79F5EAB67AF241_13</vt:lpwstr>
  </property>
</Properties>
</file>