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96256">
      <w:pPr>
        <w:spacing w:before="480" w:after="480" w:line="288" w:lineRule="auto"/>
        <w:ind w:left="0"/>
      </w:pPr>
      <w:r>
        <w:rPr>
          <w:rFonts w:ascii="Arial" w:hAnsi="Arial" w:eastAsia="等线" w:cs="Arial"/>
          <w:b/>
          <w:sz w:val="52"/>
        </w:rPr>
        <w:t>2026-2027年度牦牛奶系列产品全国经销权招标项目中标结果公示</w:t>
      </w:r>
    </w:p>
    <w:p w14:paraId="65DAE52B">
      <w:pPr>
        <w:spacing w:before="120" w:after="120" w:line="288" w:lineRule="auto"/>
        <w:ind w:left="0"/>
        <w:jc w:val="left"/>
      </w:pPr>
      <w:r>
        <w:rPr>
          <w:rFonts w:ascii="Arial" w:hAnsi="Arial" w:eastAsia="等线" w:cs="Arial"/>
          <w:b/>
          <w:sz w:val="22"/>
        </w:rPr>
        <w:t>招标人：</w:t>
      </w:r>
      <w:r>
        <w:rPr>
          <w:rFonts w:ascii="Arial" w:hAnsi="Arial" w:eastAsia="等线" w:cs="Arial"/>
          <w:sz w:val="22"/>
        </w:rPr>
        <w:t>四川红原菊乐牦牛乳业有限公司</w:t>
      </w:r>
    </w:p>
    <w:p w14:paraId="4211102F">
      <w:pPr>
        <w:spacing w:before="120" w:after="120" w:line="288" w:lineRule="auto"/>
        <w:ind w:left="0"/>
        <w:jc w:val="left"/>
      </w:pPr>
      <w:r>
        <w:rPr>
          <w:rFonts w:ascii="Arial" w:hAnsi="Arial" w:eastAsia="等线" w:cs="Arial"/>
          <w:b/>
          <w:sz w:val="22"/>
        </w:rPr>
        <w:t>公示日期：</w:t>
      </w:r>
      <w:r>
        <w:rPr>
          <w:rFonts w:ascii="Arial" w:hAnsi="Arial" w:eastAsia="等线" w:cs="Arial"/>
          <w:sz w:val="22"/>
        </w:rPr>
        <w:t>2025年12月10日</w:t>
      </w:r>
    </w:p>
    <w:p w14:paraId="4EE2E766">
      <w:pPr>
        <w:spacing w:before="120" w:after="120" w:line="288" w:lineRule="auto"/>
        <w:ind w:left="0"/>
        <w:jc w:val="left"/>
      </w:pPr>
      <w:r>
        <w:rPr>
          <w:rFonts w:ascii="Arial" w:hAnsi="Arial" w:eastAsia="等线" w:cs="Arial"/>
          <w:sz w:val="22"/>
        </w:rPr>
        <w:t>四川红原菊乐牦牛乳业有限公司就“2026-2027年度牦牛奶系列产品全国经销权招标项目”按规定程序开展公开招标工作，目前本次招标评审工作已全部结束，现将中标结果予以公示，具体内容如下：</w:t>
      </w:r>
    </w:p>
    <w:p w14:paraId="2E989BB0">
      <w:pPr>
        <w:spacing w:before="320" w:after="120" w:line="288" w:lineRule="auto"/>
        <w:ind w:left="0"/>
        <w:jc w:val="left"/>
        <w:outlineLvl w:val="1"/>
      </w:pPr>
      <w:bookmarkStart w:id="0" w:name="heading_0"/>
      <w:r>
        <w:rPr>
          <w:rFonts w:ascii="Arial" w:hAnsi="Arial" w:eastAsia="等线" w:cs="Arial"/>
          <w:b/>
          <w:sz w:val="32"/>
        </w:rPr>
        <w:t>一、中标人信息</w:t>
      </w:r>
      <w:bookmarkEnd w:id="0"/>
    </w:p>
    <w:p w14:paraId="76076DF1">
      <w:pPr>
        <w:spacing w:before="120" w:after="120" w:line="288" w:lineRule="auto"/>
        <w:ind w:left="0"/>
        <w:jc w:val="left"/>
        <w:rPr>
          <w:rFonts w:hint="default" w:eastAsia="等线"/>
          <w:lang w:val="en-US" w:eastAsia="zh-CN"/>
        </w:rPr>
      </w:pPr>
      <w:r>
        <w:rPr>
          <w:rFonts w:ascii="Arial" w:hAnsi="Arial" w:eastAsia="等线" w:cs="Arial"/>
          <w:b/>
          <w:sz w:val="22"/>
        </w:rPr>
        <w:t>中标人名称：</w:t>
      </w:r>
      <w:r>
        <w:rPr>
          <w:rFonts w:ascii="Arial" w:hAnsi="Arial" w:eastAsia="等线" w:cs="Arial"/>
          <w:sz w:val="22"/>
        </w:rPr>
        <w:t>海南蜀道能源供应链有限公司</w:t>
      </w:r>
      <w:r>
        <w:rPr>
          <w:rFonts w:ascii="Arial" w:hAnsi="Arial" w:eastAsia="等线" w:cs="Arial"/>
          <w:sz w:val="22"/>
        </w:rPr>
        <w:br w:type="textWrapping"/>
      </w:r>
      <w:r>
        <w:rPr>
          <w:rFonts w:hint="eastAsia" w:ascii="Arial" w:hAnsi="Arial" w:eastAsia="等线" w:cs="Arial"/>
          <w:b/>
          <w:bCs/>
          <w:sz w:val="22"/>
          <w:lang w:val="en-US" w:eastAsia="zh-CN"/>
        </w:rPr>
        <w:t>统一信用代码</w:t>
      </w:r>
      <w:r>
        <w:rPr>
          <w:rFonts w:hint="eastAsia" w:ascii="Arial" w:hAnsi="Arial" w:eastAsia="等线" w:cs="Arial"/>
          <w:sz w:val="22"/>
          <w:lang w:val="en-US" w:eastAsia="zh-CN"/>
        </w:rPr>
        <w:t>：91460000MADYYWKCXW</w:t>
      </w:r>
    </w:p>
    <w:p w14:paraId="2C0217CE">
      <w:pPr>
        <w:spacing w:before="120" w:after="120" w:line="288" w:lineRule="auto"/>
        <w:ind w:left="0"/>
        <w:jc w:val="left"/>
      </w:pPr>
      <w:r>
        <w:rPr>
          <w:rFonts w:ascii="Arial" w:hAnsi="Arial" w:eastAsia="等线" w:cs="Arial"/>
          <w:b/>
          <w:sz w:val="22"/>
        </w:rPr>
        <w:t>中标人地址：</w:t>
      </w:r>
      <w:r>
        <w:rPr>
          <w:rFonts w:ascii="Arial" w:hAnsi="Arial" w:eastAsia="等线" w:cs="Arial"/>
          <w:sz w:val="22"/>
        </w:rPr>
        <w:t>高新区天府一街535号2栋28层1号（两江国际广场B-2802）</w:t>
      </w:r>
    </w:p>
    <w:p w14:paraId="038AC754">
      <w:pPr>
        <w:spacing w:before="320" w:after="120" w:line="288" w:lineRule="auto"/>
        <w:ind w:left="0"/>
        <w:jc w:val="left"/>
        <w:outlineLvl w:val="1"/>
      </w:pPr>
      <w:bookmarkStart w:id="1" w:name="heading_1"/>
      <w:r>
        <w:rPr>
          <w:rFonts w:ascii="Arial" w:hAnsi="Arial" w:eastAsia="等线" w:cs="Arial"/>
          <w:b/>
          <w:sz w:val="32"/>
        </w:rPr>
        <w:t>二、中标内容</w:t>
      </w:r>
      <w:bookmarkEnd w:id="1"/>
    </w:p>
    <w:p w14:paraId="36F6B7B0">
      <w:pPr>
        <w:spacing w:before="120" w:after="120" w:line="288" w:lineRule="auto"/>
        <w:ind w:left="0"/>
        <w:jc w:val="left"/>
      </w:pPr>
      <w:r>
        <w:rPr>
          <w:rFonts w:ascii="Arial" w:hAnsi="Arial" w:eastAsia="等线" w:cs="Arial"/>
          <w:b/>
          <w:sz w:val="22"/>
        </w:rPr>
        <w:t>授权销售区域：</w:t>
      </w:r>
      <w:r>
        <w:rPr>
          <w:rFonts w:ascii="Arial" w:hAnsi="Arial" w:eastAsia="等线" w:cs="Arial"/>
          <w:sz w:val="22"/>
        </w:rPr>
        <w:t>全国范围、中国香港</w:t>
      </w:r>
    </w:p>
    <w:p w14:paraId="6D51C991">
      <w:pPr>
        <w:spacing w:before="120" w:after="120" w:line="288" w:lineRule="auto"/>
        <w:ind w:left="0"/>
        <w:jc w:val="left"/>
      </w:pPr>
      <w:r>
        <w:rPr>
          <w:rFonts w:ascii="Arial" w:hAnsi="Arial" w:eastAsia="等线" w:cs="Arial"/>
          <w:b/>
          <w:sz w:val="22"/>
        </w:rPr>
        <w:t>销售渠道：</w:t>
      </w:r>
      <w:r>
        <w:rPr>
          <w:rFonts w:ascii="Arial" w:hAnsi="Arial" w:eastAsia="等线" w:cs="Arial"/>
          <w:sz w:val="22"/>
        </w:rPr>
        <w:t>全渠道，其中5L/10L/20L规格产品仅限通过打奶机及自动售货柜进行销售</w:t>
      </w:r>
    </w:p>
    <w:p w14:paraId="54E81FE6">
      <w:pPr>
        <w:spacing w:before="120" w:after="120" w:line="288" w:lineRule="auto"/>
        <w:ind w:left="0"/>
        <w:jc w:val="left"/>
        <w:rPr>
          <w:rFonts w:hint="default" w:eastAsia="等线"/>
          <w:lang w:val="en-US" w:eastAsia="zh-CN"/>
        </w:rPr>
      </w:pPr>
      <w:r>
        <w:rPr>
          <w:rFonts w:ascii="Arial" w:hAnsi="Arial" w:eastAsia="等线" w:cs="Arial"/>
          <w:b/>
          <w:sz w:val="22"/>
        </w:rPr>
        <w:t>授权产品范围：</w:t>
      </w:r>
      <w:r>
        <w:rPr>
          <w:rFonts w:hint="eastAsia" w:ascii="Arial" w:hAnsi="Arial" w:eastAsia="等线" w:cs="Arial"/>
          <w:b/>
          <w:sz w:val="22"/>
          <w:lang w:val="en-US" w:eastAsia="zh-CN"/>
        </w:rPr>
        <w:t>100％鲜牦牛奶</w:t>
      </w:r>
    </w:p>
    <w:p w14:paraId="3641425E">
      <w:pPr>
        <w:spacing w:before="320" w:after="120" w:line="288" w:lineRule="auto"/>
        <w:ind w:left="0"/>
        <w:jc w:val="left"/>
        <w:outlineLvl w:val="1"/>
      </w:pPr>
      <w:bookmarkStart w:id="2" w:name="heading_2"/>
      <w:r>
        <w:rPr>
          <w:rFonts w:ascii="Arial" w:hAnsi="Arial" w:eastAsia="等线" w:cs="Arial"/>
          <w:b/>
          <w:sz w:val="32"/>
        </w:rPr>
        <w:t>三、中标金额</w:t>
      </w:r>
      <w:bookmarkEnd w:id="2"/>
    </w:p>
    <w:p w14:paraId="44EF79F8">
      <w:pPr>
        <w:spacing w:before="120" w:after="120" w:line="288" w:lineRule="auto"/>
        <w:ind w:left="0"/>
        <w:jc w:val="left"/>
      </w:pPr>
      <w:r>
        <w:rPr>
          <w:rFonts w:ascii="Arial" w:hAnsi="Arial" w:eastAsia="等线" w:cs="Arial"/>
          <w:b/>
          <w:sz w:val="22"/>
        </w:rPr>
        <w:t>合同预估年销售额：</w:t>
      </w:r>
      <w:r>
        <w:rPr>
          <w:rFonts w:ascii="Arial" w:hAnsi="Arial" w:eastAsia="等线" w:cs="Arial"/>
          <w:sz w:val="22"/>
        </w:rPr>
        <w:t>按500吨100%鲜牦牛奶测算，预估年销售额约人民币1250万元，实际结算金额以合同约定单价、实际采购品类及采购数量为准。</w:t>
      </w:r>
      <w:bookmarkStart w:id="7" w:name="_GoBack"/>
      <w:bookmarkEnd w:id="7"/>
    </w:p>
    <w:p w14:paraId="3767EC23">
      <w:pPr>
        <w:spacing w:before="120" w:after="120" w:line="288" w:lineRule="auto"/>
        <w:ind w:left="0"/>
        <w:jc w:val="left"/>
      </w:pPr>
      <w:r>
        <w:rPr>
          <w:rFonts w:ascii="Arial" w:hAnsi="Arial" w:eastAsia="等线" w:cs="Arial"/>
          <w:b/>
          <w:sz w:val="22"/>
        </w:rPr>
        <w:t>保证金金额：</w:t>
      </w:r>
      <w:r>
        <w:rPr>
          <w:rFonts w:ascii="Arial" w:hAnsi="Arial" w:eastAsia="等线" w:cs="Arial"/>
          <w:sz w:val="22"/>
        </w:rPr>
        <w:t>人民币</w:t>
      </w:r>
      <w:r>
        <w:rPr>
          <w:rFonts w:hint="eastAsia" w:ascii="Arial" w:hAnsi="Arial" w:eastAsia="等线" w:cs="Arial"/>
          <w:sz w:val="22"/>
          <w:lang w:val="en-US" w:eastAsia="zh-CN"/>
        </w:rPr>
        <w:t>贰拾</w:t>
      </w:r>
      <w:r>
        <w:rPr>
          <w:rFonts w:ascii="Arial" w:hAnsi="Arial" w:eastAsia="等线" w:cs="Arial"/>
          <w:sz w:val="22"/>
        </w:rPr>
        <w:t>万元整（¥</w:t>
      </w:r>
      <w:r>
        <w:rPr>
          <w:rFonts w:hint="eastAsia" w:ascii="Arial" w:hAnsi="Arial" w:eastAsia="等线" w:cs="Arial"/>
          <w:sz w:val="22"/>
          <w:lang w:val="en-US" w:eastAsia="zh-CN"/>
        </w:rPr>
        <w:t>2</w:t>
      </w:r>
      <w:r>
        <w:rPr>
          <w:rFonts w:ascii="Arial" w:hAnsi="Arial" w:eastAsia="等线" w:cs="Arial"/>
          <w:sz w:val="22"/>
        </w:rPr>
        <w:t>00,000.00）</w:t>
      </w:r>
    </w:p>
    <w:p w14:paraId="79406638">
      <w:pPr>
        <w:spacing w:before="320" w:after="120" w:line="288" w:lineRule="auto"/>
        <w:ind w:left="0"/>
        <w:jc w:val="left"/>
        <w:outlineLvl w:val="1"/>
      </w:pPr>
      <w:bookmarkStart w:id="3" w:name="heading_3"/>
      <w:r>
        <w:rPr>
          <w:rFonts w:ascii="Arial" w:hAnsi="Arial" w:eastAsia="等线" w:cs="Arial"/>
          <w:b/>
          <w:sz w:val="32"/>
        </w:rPr>
        <w:t>四、合同履行期限</w:t>
      </w:r>
      <w:bookmarkEnd w:id="3"/>
    </w:p>
    <w:p w14:paraId="6C50B8B1">
      <w:pPr>
        <w:spacing w:before="120" w:after="120" w:line="288" w:lineRule="auto"/>
        <w:ind w:left="0"/>
        <w:jc w:val="left"/>
      </w:pPr>
      <w:r>
        <w:rPr>
          <w:rFonts w:ascii="Arial" w:hAnsi="Arial" w:eastAsia="等线" w:cs="Arial"/>
          <w:sz w:val="22"/>
        </w:rPr>
        <w:t>自2026年1月1日起至2027年12月31日止，服务周期共计2年。</w:t>
      </w:r>
    </w:p>
    <w:p w14:paraId="7D7D444F">
      <w:pPr>
        <w:spacing w:before="320" w:after="120" w:line="288" w:lineRule="auto"/>
        <w:ind w:left="0"/>
        <w:jc w:val="left"/>
        <w:outlineLvl w:val="1"/>
      </w:pPr>
      <w:bookmarkStart w:id="4" w:name="heading_4"/>
      <w:r>
        <w:rPr>
          <w:rFonts w:ascii="Arial" w:hAnsi="Arial" w:eastAsia="等线" w:cs="Arial"/>
          <w:b/>
          <w:sz w:val="32"/>
        </w:rPr>
        <w:t>五、评标情况</w:t>
      </w:r>
      <w:bookmarkEnd w:id="4"/>
    </w:p>
    <w:p w14:paraId="7E32DADF">
      <w:pPr>
        <w:spacing w:before="120" w:after="120" w:line="288" w:lineRule="auto"/>
        <w:ind w:left="0"/>
        <w:jc w:val="left"/>
      </w:pPr>
      <w:r>
        <w:rPr>
          <w:rFonts w:ascii="Arial" w:hAnsi="Arial" w:eastAsia="等线" w:cs="Arial"/>
          <w:sz w:val="22"/>
        </w:rPr>
        <w:t>本招标项目采用综合评估法开展评审工作，经招标人专项评审委员会综合审核评定，海南蜀道能源供应链有限公司综合实力达标，其经销能力、渠道覆盖范围、资金保障能力及整体销售规划等各项指标均满足本项目招标全部要求，综合得分位列第一名，确定为本次项目中标单位。</w:t>
      </w:r>
    </w:p>
    <w:p w14:paraId="1C8EC1E8">
      <w:pPr>
        <w:spacing w:before="320" w:after="120" w:line="288" w:lineRule="auto"/>
        <w:ind w:left="0"/>
        <w:jc w:val="left"/>
        <w:outlineLvl w:val="1"/>
      </w:pPr>
      <w:bookmarkStart w:id="5" w:name="heading_5"/>
      <w:r>
        <w:rPr>
          <w:rFonts w:ascii="Arial" w:hAnsi="Arial" w:eastAsia="等线" w:cs="Arial"/>
          <w:b/>
          <w:sz w:val="32"/>
        </w:rPr>
        <w:t>六、公示期</w:t>
      </w:r>
      <w:bookmarkEnd w:id="5"/>
    </w:p>
    <w:p w14:paraId="6A30A7CF">
      <w:pPr>
        <w:spacing w:before="120" w:after="120" w:line="288" w:lineRule="auto"/>
        <w:ind w:left="0"/>
        <w:jc w:val="left"/>
      </w:pPr>
      <w:r>
        <w:rPr>
          <w:rFonts w:ascii="Arial" w:hAnsi="Arial" w:eastAsia="等线" w:cs="Arial"/>
          <w:sz w:val="22"/>
        </w:rPr>
        <w:t>2025年12月10日至2025年12月12日（共计3个工作日）</w:t>
      </w:r>
    </w:p>
    <w:p w14:paraId="7B419212">
      <w:pPr>
        <w:spacing w:before="320" w:after="120" w:line="288" w:lineRule="auto"/>
        <w:ind w:left="0"/>
        <w:jc w:val="left"/>
        <w:outlineLvl w:val="1"/>
      </w:pPr>
      <w:bookmarkStart w:id="6" w:name="heading_6"/>
      <w:r>
        <w:rPr>
          <w:rFonts w:ascii="Arial" w:hAnsi="Arial" w:eastAsia="等线" w:cs="Arial"/>
          <w:b/>
          <w:sz w:val="32"/>
        </w:rPr>
        <w:t>七、异议与投诉</w:t>
      </w:r>
      <w:bookmarkEnd w:id="6"/>
    </w:p>
    <w:p w14:paraId="3144460B">
      <w:pPr>
        <w:spacing w:before="120" w:after="120" w:line="288" w:lineRule="auto"/>
        <w:ind w:left="0"/>
        <w:jc w:val="left"/>
      </w:pPr>
      <w:r>
        <w:rPr>
          <w:rFonts w:ascii="Arial" w:hAnsi="Arial" w:eastAsia="等线" w:cs="Arial"/>
          <w:sz w:val="22"/>
        </w:rPr>
        <w:t>各投标人及其他相关利害关系人，若对本次中标公示结果存在异议，须在公示有效期内，以正式书面形式向招标人提交异议材料，逾期招标人将不予受理。</w:t>
      </w:r>
    </w:p>
    <w:p w14:paraId="5B4188B5">
      <w:pPr>
        <w:spacing w:before="120" w:after="120" w:line="288" w:lineRule="auto"/>
        <w:ind w:left="0"/>
        <w:jc w:val="left"/>
      </w:pPr>
      <w:r>
        <w:rPr>
          <w:rFonts w:ascii="Arial" w:hAnsi="Arial" w:eastAsia="等线" w:cs="Arial"/>
          <w:b/>
          <w:sz w:val="22"/>
        </w:rPr>
        <w:t>招标人：</w:t>
      </w:r>
      <w:r>
        <w:rPr>
          <w:rFonts w:ascii="Arial" w:hAnsi="Arial" w:eastAsia="等线" w:cs="Arial"/>
          <w:sz w:val="22"/>
        </w:rPr>
        <w:t>四川红原菊乐牦牛乳业有限公司</w:t>
      </w:r>
    </w:p>
    <w:p w14:paraId="4964B6DC">
      <w:pPr>
        <w:spacing w:before="120" w:after="120" w:line="288" w:lineRule="auto"/>
        <w:ind w:left="0"/>
        <w:jc w:val="left"/>
      </w:pPr>
      <w:r>
        <w:rPr>
          <w:rFonts w:ascii="Arial" w:hAnsi="Arial" w:eastAsia="等线" w:cs="Arial"/>
          <w:b/>
          <w:sz w:val="22"/>
        </w:rPr>
        <w:t>地址：</w:t>
      </w:r>
      <w:r>
        <w:rPr>
          <w:rFonts w:ascii="Arial" w:hAnsi="Arial" w:eastAsia="等线" w:cs="Arial"/>
          <w:sz w:val="22"/>
        </w:rPr>
        <w:t>四川省阿坝藏族羌族自治州红原县邛溪镇瑞庆东路76号附6号</w:t>
      </w:r>
    </w:p>
    <w:p w14:paraId="3CF2F456">
      <w:pPr>
        <w:spacing w:before="120" w:after="120" w:line="288" w:lineRule="auto"/>
        <w:ind w:left="0"/>
        <w:jc w:val="left"/>
      </w:pPr>
      <w:r>
        <w:rPr>
          <w:rFonts w:ascii="Arial" w:hAnsi="Arial" w:eastAsia="等线" w:cs="Arial"/>
          <w:b/>
          <w:sz w:val="22"/>
        </w:rPr>
        <w:t>联系人：</w:t>
      </w:r>
      <w:r>
        <w:rPr>
          <w:rFonts w:ascii="Arial" w:hAnsi="Arial" w:eastAsia="等线" w:cs="Arial"/>
          <w:sz w:val="22"/>
        </w:rPr>
        <w:t>招标办</w:t>
      </w:r>
    </w:p>
    <w:p w14:paraId="4EA141A8">
      <w:pPr>
        <w:spacing w:before="120" w:after="120" w:line="288" w:lineRule="auto"/>
        <w:ind w:left="0"/>
        <w:jc w:val="left"/>
        <w:rPr>
          <w:rFonts w:hint="default" w:eastAsia="等线"/>
          <w:lang w:val="en-US" w:eastAsia="zh-CN"/>
        </w:rPr>
      </w:pPr>
      <w:r>
        <w:rPr>
          <w:rFonts w:ascii="Arial" w:hAnsi="Arial" w:eastAsia="等线" w:cs="Arial"/>
          <w:b/>
          <w:sz w:val="22"/>
        </w:rPr>
        <w:t>联系电话：</w:t>
      </w:r>
      <w:r>
        <w:rPr>
          <w:rFonts w:ascii="Arial" w:hAnsi="Arial" w:eastAsia="等线" w:cs="Arial"/>
          <w:sz w:val="22"/>
        </w:rPr>
        <w:t>028-8507</w:t>
      </w:r>
      <w:r>
        <w:rPr>
          <w:rFonts w:hint="eastAsia" w:ascii="Arial" w:hAnsi="Arial" w:eastAsia="等线" w:cs="Arial"/>
          <w:sz w:val="22"/>
          <w:lang w:val="en-US" w:eastAsia="zh-CN"/>
        </w:rPr>
        <w:t>xxxx</w:t>
      </w:r>
    </w:p>
    <w:p w14:paraId="3BE7D345">
      <w:pPr>
        <w:spacing w:before="120" w:after="120" w:line="288" w:lineRule="auto"/>
        <w:ind w:left="0"/>
        <w:jc w:val="right"/>
      </w:pPr>
      <w:r>
        <w:rPr>
          <w:rFonts w:ascii="Arial" w:hAnsi="Arial" w:eastAsia="等线" w:cs="Arial"/>
          <w:sz w:val="22"/>
        </w:rPr>
        <w:t>招标人：四川红原菊乐牦牛乳业有限公司</w:t>
      </w:r>
    </w:p>
    <w:p w14:paraId="187B9824">
      <w:pPr>
        <w:spacing w:before="120" w:after="120" w:line="288" w:lineRule="auto"/>
        <w:ind w:left="0"/>
        <w:jc w:val="right"/>
      </w:pPr>
      <w:r>
        <w:rPr>
          <w:rFonts w:ascii="Arial" w:hAnsi="Arial" w:eastAsia="等线" w:cs="Arial"/>
          <w:sz w:val="22"/>
        </w:rPr>
        <w:t>2025年12月10日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1E0B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65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9747E"/>
    <w:rsid w:val="1DED3D39"/>
    <w:rsid w:val="1E1903C0"/>
    <w:rsid w:val="34DD74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850</Words>
  <Characters>1012</Characters>
  <TotalTime>4</TotalTime>
  <ScaleCrop>false</ScaleCrop>
  <LinksUpToDate>false</LinksUpToDate>
  <CharactersWithSpaces>1012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2026-06-01T10:25:00Z</dcterms:created>
  <dc:creator>Apache POI</dc:creator>
  <cp:lastModifiedBy>顶级宇子酱</cp:lastModifiedBy>
  <dcterms:modified xsi:type="dcterms:W3CDTF">2026-06-03T09:42:32Z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eyJoZGlkIjoiNGE0ZDJkOTVkNmNjMzY1YjU3MTcwYzdlNDFjMmFiMGEiLCJ1c2VySWQiOiIxNzk4MjEyNDYzIn0=</vt:lpwstr>
  </property>
  <property fmtid="{D5CDD505-2E9C-101B-9397-08002B2CF9AE}" pid="3" name="KSOProductBuildVer">
    <vt:lpwstr>2052-12.1.0.26375</vt:lpwstr>
  </property>
  <property fmtid="{D5CDD505-2E9C-101B-9397-08002B2CF9AE}" pid="4" name="ICV">
    <vt:lpwstr>2008E729C2C64D44BE7AEFB371954F0A_13</vt:lpwstr>
  </property>
</Properties>
</file>