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5111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中标公告</w:t>
      </w:r>
    </w:p>
    <w:p w14:paraId="167E5C8D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一、项目概况</w:t>
      </w:r>
      <w:bookmarkEnd w:id="0"/>
    </w:p>
    <w:p w14:paraId="1C228A7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：天津滨海船舶修造基地喷涂车间废气治理工程（30 万风量沸石转轮 + RTO 系统）</w:t>
      </w:r>
    </w:p>
    <w:p w14:paraId="6FF289E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招标单位</w:t>
      </w:r>
      <w:r>
        <w:rPr>
          <w:rFonts w:ascii="Arial" w:hAnsi="Arial" w:eastAsia="等线" w:cs="Arial"/>
          <w:sz w:val="22"/>
        </w:rPr>
        <w:t>：津海船舶重工有限公司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统一社会信用代码：91120116MA06K89J27</w:t>
      </w:r>
    </w:p>
    <w:p w14:paraId="7C46ED3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：天津市滨海新区</w:t>
      </w:r>
    </w:p>
    <w:p w14:paraId="37282C53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建设内容</w:t>
      </w:r>
      <w:r>
        <w:rPr>
          <w:rFonts w:ascii="Arial" w:hAnsi="Arial" w:eastAsia="等线" w:cs="Arial"/>
          <w:sz w:val="22"/>
        </w:rPr>
        <w:t>：船厂喷涂车间配套 30 万风量废气处理整套设备，采用沸石转轮浓缩 + RTO 焚烧工艺，包含设备制造、运输、安装调试、管路铺设、电控系统、质保运维等全流程服务</w:t>
      </w:r>
    </w:p>
    <w:p w14:paraId="608D068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二、招标方式</w:t>
      </w:r>
      <w:bookmarkEnd w:id="1"/>
    </w:p>
    <w:p w14:paraId="5C2C92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公开招标</w:t>
      </w:r>
    </w:p>
    <w:p w14:paraId="0FFCC8A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三、中标信息</w:t>
      </w:r>
      <w:bookmarkEnd w:id="2"/>
    </w:p>
    <w:p w14:paraId="15D896A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中标单位</w:t>
      </w:r>
      <w:r>
        <w:rPr>
          <w:rFonts w:ascii="Arial" w:hAnsi="Arial" w:eastAsia="等线" w:cs="Arial"/>
          <w:sz w:val="22"/>
        </w:rPr>
        <w:t>：扬州喜得鑫环保科技有限责任公司</w:t>
      </w:r>
    </w:p>
    <w:p w14:paraId="6A968B43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统一社会信用代码</w:t>
      </w:r>
      <w:r>
        <w:rPr>
          <w:rFonts w:ascii="Arial" w:hAnsi="Arial" w:eastAsia="等线" w:cs="Arial"/>
          <w:sz w:val="22"/>
        </w:rPr>
        <w:t>：91321012MA24YL031H</w:t>
      </w:r>
    </w:p>
    <w:p w14:paraId="24B4307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中标金额</w:t>
      </w:r>
      <w:r>
        <w:rPr>
          <w:rFonts w:ascii="Arial" w:hAnsi="Arial" w:eastAsia="等线" w:cs="Arial"/>
          <w:sz w:val="22"/>
        </w:rPr>
        <w:t>：728</w:t>
      </w:r>
      <w:r>
        <w:rPr>
          <w:rFonts w:hint="eastAsia" w:ascii="Arial" w:hAnsi="Arial" w:eastAsia="等线" w:cs="Arial"/>
          <w:sz w:val="22"/>
          <w:lang w:val="en-US" w:eastAsia="zh-CN"/>
        </w:rPr>
        <w:t>.</w:t>
      </w:r>
      <w:r>
        <w:rPr>
          <w:rFonts w:ascii="Arial" w:hAnsi="Arial" w:eastAsia="等线" w:cs="Arial"/>
          <w:sz w:val="22"/>
        </w:rPr>
        <w:t>6</w:t>
      </w:r>
      <w:r>
        <w:rPr>
          <w:rFonts w:hint="eastAsia" w:ascii="Arial" w:hAnsi="Arial" w:eastAsia="等线" w:cs="Arial"/>
          <w:sz w:val="22"/>
          <w:lang w:val="en-US" w:eastAsia="zh-CN"/>
        </w:rPr>
        <w:t>万元</w:t>
      </w:r>
    </w:p>
    <w:p w14:paraId="2C0BD919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工期要求</w:t>
      </w:r>
      <w:r>
        <w:rPr>
          <w:rFonts w:ascii="Arial" w:hAnsi="Arial" w:eastAsia="等线" w:cs="Arial"/>
          <w:sz w:val="22"/>
        </w:rPr>
        <w:t xml:space="preserve">：合同签订后 </w:t>
      </w:r>
      <w:r>
        <w:rPr>
          <w:rFonts w:hint="eastAsia" w:ascii="Arial" w:hAnsi="Arial" w:eastAsia="等线" w:cs="Arial"/>
          <w:sz w:val="22"/>
          <w:lang w:val="en-US" w:eastAsia="zh-CN"/>
        </w:rPr>
        <w:t>180</w:t>
      </w:r>
      <w:r>
        <w:rPr>
          <w:rFonts w:ascii="Arial" w:hAnsi="Arial" w:eastAsia="等线" w:cs="Arial"/>
          <w:sz w:val="22"/>
        </w:rPr>
        <w:t xml:space="preserve"> 日历天内完成设备安装调试并达标验收</w:t>
      </w:r>
    </w:p>
    <w:p w14:paraId="4A94712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四、公示期限</w:t>
      </w:r>
      <w:bookmarkEnd w:id="3"/>
    </w:p>
    <w:p w14:paraId="728ED2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本中标公告公示期为 3 个工作日，自发布之日起计算。公示期间，如对中标结果存在异议，可凭有效书面材料向招标单位提出质疑。</w:t>
      </w:r>
    </w:p>
    <w:p w14:paraId="4E82DB1B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五、联系方式</w:t>
      </w:r>
      <w:bookmarkEnd w:id="4"/>
    </w:p>
    <w:p w14:paraId="01686AC9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招标单位：津海船舶重工有限公司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联系地址：天津市滨海新区临港工业区船舶产业园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咨询电话：</w:t>
      </w:r>
      <w:r>
        <w:rPr>
          <w:rFonts w:hint="eastAsia" w:ascii="Arial" w:hAnsi="Arial" w:eastAsia="等线" w:cs="Arial"/>
          <w:sz w:val="22"/>
          <w:lang w:val="en-US" w:eastAsia="zh-CN"/>
        </w:rPr>
        <w:t>张小磊</w:t>
      </w:r>
      <w:r>
        <w:rPr>
          <w:rFonts w:ascii="Arial" w:hAnsi="Arial" w:eastAsia="等线" w:cs="Arial"/>
          <w:sz w:val="22"/>
        </w:rPr>
        <w:t>17032793480</w:t>
      </w:r>
    </w:p>
    <w:p w14:paraId="6B3202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津海船舶重工有限公司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2026年 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 xml:space="preserve">月 </w:t>
      </w:r>
      <w:r>
        <w:rPr>
          <w:rFonts w:hint="eastAsia" w:ascii="Arial" w:hAnsi="Arial" w:eastAsia="等线" w:cs="Arial"/>
          <w:sz w:val="22"/>
          <w:lang w:val="en-US" w:eastAsia="zh-CN"/>
        </w:rPr>
        <w:t>20</w:t>
      </w:r>
      <w:r>
        <w:rPr>
          <w:rFonts w:ascii="Arial" w:hAnsi="Arial" w:eastAsia="等线" w:cs="Arial"/>
          <w:sz w:val="22"/>
        </w:rPr>
        <w:t xml:space="preserve"> 日</w:t>
      </w:r>
    </w:p>
    <w:p w14:paraId="4C7B0260">
      <w:pPr>
        <w:spacing w:before="120" w:after="120" w:line="288" w:lineRule="auto"/>
        <w:ind w:left="0"/>
        <w:jc w:val="left"/>
      </w:pPr>
    </w:p>
    <w:p w14:paraId="7F587445">
      <w:pPr>
        <w:spacing w:before="120" w:after="120" w:line="288" w:lineRule="auto"/>
        <w:ind w:left="0"/>
        <w:jc w:val="left"/>
      </w:pPr>
      <w:bookmarkStart w:id="5" w:name="_GoBack"/>
      <w:bookmarkEnd w:id="5"/>
    </w:p>
    <w:p w14:paraId="5BE702E1">
      <w:pPr>
        <w:spacing w:before="120" w:after="120" w:line="288" w:lineRule="auto"/>
        <w:ind w:left="0"/>
        <w:jc w:val="left"/>
      </w:pPr>
    </w:p>
    <w:p w14:paraId="01CF0A76">
      <w:pPr>
        <w:spacing w:before="120" w:after="120" w:line="288" w:lineRule="auto"/>
        <w:ind w:left="0"/>
        <w:jc w:val="left"/>
      </w:pPr>
    </w:p>
    <w:p w14:paraId="46E67FC8">
      <w:pPr>
        <w:spacing w:before="120" w:after="120" w:line="288" w:lineRule="auto"/>
        <w:ind w:left="0"/>
        <w:jc w:val="left"/>
      </w:pPr>
    </w:p>
    <w:p w14:paraId="012DA461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EDD0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C9B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72183CF9"/>
    <w:multiLevelType w:val="singleLevel"/>
    <w:tmpl w:val="72183CF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F4834"/>
    <w:rsid w:val="4E1C4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376</Words>
  <Characters>436</Characters>
  <TotalTime>14</TotalTime>
  <ScaleCrop>false</ScaleCrop>
  <LinksUpToDate>false</LinksUpToDate>
  <CharactersWithSpaces>452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2026-06-08T06:08:00Z</dcterms:created>
  <dc:creator>Apache POI</dc:creator>
  <cp:lastModifiedBy>WPS_1740491402</cp:lastModifiedBy>
  <dcterms:modified xsi:type="dcterms:W3CDTF">2026-06-08T06:47:05Z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{"Label":"1","ContentProducer":"001191110102MACQD9K64010000","ProduceID":"7648902618249776116","ReservedCode1":"","ContentPropagator":"","PropagateID":"","ReservedCode2":""}</vt:lpwstr>
  </property>
  <property fmtid="{D5CDD505-2E9C-101B-9397-08002B2CF9AE}" pid="3" name="KSOTemplateDocerSaveRecord">
    <vt:lpwstr>eyJoZGlkIjoiMzJlMTI2YzgyYzYzNjA0MGZjYmFhMDQwMGJkZTQwOWEiLCJ1c2VySWQiOiIxNjgyNzA3MTQzIn0=</vt:lpwstr>
  </property>
  <property fmtid="{D5CDD505-2E9C-101B-9397-08002B2CF9AE}" pid="4" name="KSOProductBuildVer">
    <vt:lpwstr>2052-12.1.0.26375</vt:lpwstr>
  </property>
  <property fmtid="{D5CDD505-2E9C-101B-9397-08002B2CF9AE}" pid="5" name="ICV">
    <vt:lpwstr>41AEBE5EF515446791DFB56880F6B3A8_13</vt:lpwstr>
  </property>
</Properties>
</file>