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FC5B9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智能网联道路交通自洽技术示范区建设项目中标结果公告</w:t>
      </w:r>
    </w:p>
    <w:p w14:paraId="42D2DF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中交智能交通产业（北京）有限公司（以下简称“甲方”）就智能网联道路交通自洽技术示范区建设项目（项目编号：ZJJT-BJ-2026-0525）组织的公开招标工作，本次招标为国家重点研发计划配套落地项目，严格遵照招投标相关法律法规开展，经评标委员会专业评审、综合打分评议，中标候选人公示期满无任何异议，最终确定中标单位。现将本项目中标结果正式公告如下：</w:t>
      </w:r>
    </w:p>
    <w:p w14:paraId="27213747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一、中标单位基本信息</w:t>
      </w:r>
      <w:bookmarkEnd w:id="0"/>
    </w:p>
    <w:p w14:paraId="1FB579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color w:val="000000"/>
          <w:sz w:val="28"/>
          <w:szCs w:val="28"/>
        </w:rPr>
      </w:pPr>
      <w:bookmarkStart w:id="1" w:name="heading_1"/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中标单位名称：天津轩冉机电设备安装工程有限公司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统一社会信用代码：91120116MA079RH980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联系人：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郭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经理 联系电话：</w:t>
      </w:r>
      <w:r>
        <w:rPr>
          <w:rFonts w:ascii="宋体" w:hAnsi="宋体" w:eastAsia="宋体" w:cs="宋体"/>
          <w:sz w:val="28"/>
          <w:szCs w:val="28"/>
        </w:rPr>
        <w:t>17144340372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单位地址：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天津市滨海新区古林街道海鲜街3号酒楼5门</w:t>
      </w:r>
    </w:p>
    <w:p w14:paraId="5DBEADD6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二、中标项目详情</w:t>
      </w:r>
      <w:bookmarkEnd w:id="1"/>
    </w:p>
    <w:p w14:paraId="7E8FDC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隶属于国家重点研发计划配套示范工程，主要围绕智能网联道路交通系统自洽技术示范区开展建设实施工作，核心服务内容包含示范区智能感知设备布设、道路交通监测系统搭建、软硬件设备安装调试、技术适配优化、场景落地改造及后期运维保障等一体化服务。项目聚焦智能网联交通自洽技术应用落地，解决道路交通智能感知、数据联动、自主适配等核心技术落地难题，助力示范区实现道路交通智能化、精准化、规范化管控。</w:t>
      </w:r>
    </w:p>
    <w:p w14:paraId="7321F6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体工作涵盖道路智能监测终端、高清识别设备、数据采集网关、边缘计算设备的采购、安装与调试，完成示范区道路点位勘测、设备布设、线路铺设、系统组网、技术适配调试等工作。同时针对智能网联自洽技术开展场景优化、系统联调、数据校验、运行测试，保障设备与平台高度适配，实现道路交通数据实时采集、动态分析、智能预警，完全符合国家智能交通建设标准及重点研发计划项目落地规范，确保示范区技术应用稳定、场景运行合规。</w:t>
      </w:r>
    </w:p>
    <w:p w14:paraId="22E817E9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三、中标金额及说明</w:t>
      </w:r>
      <w:bookmarkEnd w:id="2"/>
    </w:p>
    <w:p w14:paraId="20728E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本项目中标总金额为人民币</w:t>
      </w:r>
      <w:r>
        <w:rPr>
          <w:rFonts w:ascii="Arial" w:hAnsi="Arial" w:eastAsia="等线" w:cs="Arial"/>
          <w:b/>
          <w:sz w:val="22"/>
        </w:rPr>
        <w:t>115.5万元</w:t>
      </w:r>
      <w:r>
        <w:rPr>
          <w:rFonts w:ascii="Arial" w:hAnsi="Arial" w:eastAsia="等线" w:cs="Arial"/>
          <w:sz w:val="22"/>
        </w:rPr>
        <w:t>（大写：壹佰壹拾伍万伍仟元整）。本价格为固定总价包干，包含项目设备采购费、运输装卸费、现场安装施工费、系统调试费、技术适配优化费、检测验收费、人工服务费、安全文明施工费、税费及质保期全套运维服务费用，无任何隐藏费用、额外增项费用。项目结算按正式合同约定节点执行，预留合同总价5%作为质量保证金，待项目整体验收合格、质保期满且无质量问题后无息全额退还。</w:t>
      </w:r>
    </w:p>
    <w:p w14:paraId="531F4319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四、服务期限与质保要求</w:t>
      </w:r>
      <w:bookmarkEnd w:id="3"/>
    </w:p>
    <w:p w14:paraId="266B9A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合同签订之日起20个日历天内，中标单位需完成全部设备安装、系统组网、技术调试、场景落地及整体竣工验收工作，保障示范区顺利投入试运行。项目验收合格后，提供2年免费整体质保服务，质保期内提供7×24小时技术响应，定期开展设备巡检、系统优化、技术维护，及时处置设备故障、系统适配问题，保障智能网联道路交通系统长期稳定运行，确保示范区研发应用工作有序推进。</w:t>
      </w:r>
    </w:p>
    <w:p w14:paraId="06B10D87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五、其他事项</w:t>
      </w:r>
      <w:bookmarkEnd w:id="4"/>
    </w:p>
    <w:p w14:paraId="451649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请中标单位于本公告发布之日起3个工作日内，委派授权代表携带授权委托书、企业资质文件等资料，前往甲方工程采购部对接合同签订、施工方案报备、进场施工等相关事宜。逾期未对接或无故放弃中标资格，甲方将依据相关法律法规取消其中标资格，并追究相应违约责任。</w:t>
      </w:r>
    </w:p>
    <w:p w14:paraId="2B4053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甲方联系人：张工</w:t>
      </w:r>
    </w:p>
    <w:p w14:paraId="5C411A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联系地址：北京市朝阳区建国门外大街中交智能交通产业大厦采购部</w:t>
      </w:r>
    </w:p>
    <w:p w14:paraId="2961A26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本公告自发布之日起正式生效，具备法定效力。</w:t>
      </w:r>
    </w:p>
    <w:p w14:paraId="106D60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中交智能交通产业（北京）有限公司</w:t>
      </w:r>
    </w:p>
    <w:p w14:paraId="33AFB1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2026年5月25日</w:t>
      </w:r>
      <w:bookmarkStart w:id="5" w:name="_GoBack"/>
      <w:bookmarkEnd w:id="5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A368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BC9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2511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1284</Words>
  <Characters>1351</Characters>
  <TotalTime>0</TotalTime>
  <ScaleCrop>false</ScaleCrop>
  <LinksUpToDate>false</LinksUpToDate>
  <CharactersWithSpaces>1353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2026-06-07T08:27:00Z</dcterms:created>
  <dc:creator>Apache POI</dc:creator>
  <cp:lastModifiedBy>熊大</cp:lastModifiedBy>
  <dcterms:modified xsi:type="dcterms:W3CDTF">2026-06-07T08:28:22Z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{"Label":"1","ContentProducer":"001191110102MACQD9K64010000","ProduceID":"7648567250097998786","ReservedCode1":"","ContentPropagator":"","PropagateID":"","ReservedCode2":""}</vt:lpwstr>
  </property>
  <property fmtid="{D5CDD505-2E9C-101B-9397-08002B2CF9AE}" pid="3" name="KSOTemplateDocerSaveRecord">
    <vt:lpwstr>eyJoZGlkIjoiOTc3M2Y5NzIzMDFlZjAyY2Q4Njk5ODkyYjFjNzBiNTQiLCJ1c2VySWQiOiI1MTI0MzczNTYifQ==</vt:lpwstr>
  </property>
  <property fmtid="{D5CDD505-2E9C-101B-9397-08002B2CF9AE}" pid="4" name="KSOProductBuildVer">
    <vt:lpwstr>2052-12.1.0.26895</vt:lpwstr>
  </property>
  <property fmtid="{D5CDD505-2E9C-101B-9397-08002B2CF9AE}" pid="5" name="ICV">
    <vt:lpwstr>F7E3711D644B4CBE8B43ACA83556C369_12</vt:lpwstr>
  </property>
</Properties>
</file>